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Three-level guide</w:t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Title:</w:t>
      </w:r>
      <w:r>
        <w:rPr>
          <w:color w:val="000000"/>
          <w:rFonts w:ascii="Times New Roman" w:hAnsi="Times New Roman"/>
          <w:sz w:val="28"/>
        </w:rPr>
        <w:tab/>
        <w:tab/>
        <w:t xml:space="preserve">Delivering the Drunken Brothers </w:t>
      </w:r>
      <w:r>
        <w:rPr>
          <w:color w:val="000000"/>
          <w:rFonts w:ascii="Times New Roman" w:hAnsi="Times New Roman"/>
          <w:sz w:val="24"/>
        </w:rPr>
      </w:r>
    </w:p>
    <w:p>
      <w:pPr>
        <w:jc w:val="left"/>
      </w:pPr>
      <w:r>
        <w:rPr>
          <w:i/>
          <w:color w:val="000000"/>
          <w:rFonts w:ascii="Times New Roman" w:hAnsi="Times New Roman"/>
          <w:sz w:val="28"/>
        </w:rPr>
        <w:t xml:space="preserve">(Extract from </w:t>
      </w:r>
      <w:r>
        <w:rPr>
          <w:color w:val="000000"/>
          <w:rFonts w:ascii="Balaram1" w:hAnsi="Balaram1"/>
          <w:sz w:val="24"/>
        </w:rPr>
        <w:t xml:space="preserve">Introduction to Srémad Bhägavatam)</w:t>
      </w:r>
      <w:r>
        <w:rPr>
          <w:i/>
          <w:color w:val="000000"/>
          <w:rFonts w:ascii="Times New Roman" w:hAnsi="Times New Roman"/>
          <w:sz w:val="28"/>
        </w:rPr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Author:</w:t>
      </w:r>
      <w:r>
        <w:rPr>
          <w:color w:val="000000"/>
          <w:rFonts w:ascii="Times New Roman" w:hAnsi="Times New Roman"/>
          <w:sz w:val="28"/>
        </w:rPr>
        <w:tab/>
        <w:t xml:space="preserve">A. C. Bhaktivedanta Swami Prabhuapada</w:t>
      </w:r>
      <w:r>
        <w:rPr>
          <w:color w:val="000000"/>
          <w:rFonts w:ascii="Times New Roman" w:hAnsi="Times New Roman"/>
          <w:sz w:val="24"/>
        </w:rPr>
      </w:r>
    </w:p>
    <w:p>
      <w:pPr>
        <w:jc w:val="left"/>
      </w:pPr>
      <w:r>
        <w:rPr>
          <w:color w:val="000000"/>
          <w:rFonts w:ascii="Times New Roman" w:hAnsi="Times New Roman"/>
          <w:sz w:val="28"/>
        </w:rPr>
        <w:br/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Read the passage and do the following exercise.</w:t>
      </w:r>
    </w:p>
    <w:p>
      <w:pPr>
        <w:jc w:val="left"/>
      </w:pPr>
      <w:r>
        <w:rPr>
          <w:color w:val="000000"/>
          <w:rFonts w:ascii="Times New Roman" w:hAnsi="Times New Roman"/>
          <w:sz w:val="28"/>
        </w:rPr>
        <w:br/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Level 1</w:t>
        <w:tab/>
      </w:r>
      <w:r>
        <w:rPr>
          <w:color w:val="000000"/>
          <w:rFonts w:ascii="Times New Roman" w:hAnsi="Times New Roman"/>
          <w:sz w:val="28"/>
        </w:rPr>
        <w:t xml:space="preserve">Tick the sentences which say what the passage says.</w:t>
        <w:br/>
        <w:t xml:space="preserve">(They may be worded differently but they should say the same thing.)</w:t>
        <w:br/>
        <w:t xml:space="preserve">Put a cross for the sentences you think are wrong.</w:t>
        <w:br/>
        <w:t xml:space="preserve">Be ready to explain your reasons.</w:t>
      </w:r>
      <w:r>
        <w:rPr>
          <w:color w:val="000000"/>
          <w:rFonts w:ascii="Times New Roman" w:hAnsi="Times New Roman"/>
          <w:sz w:val="24"/>
        </w:rPr>
      </w:r>
    </w:p>
    <w:p>
      <w:pPr>
        <w:numPr>
          <w:ilvl w:val="0"/>
          <w:numId w:val="1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It was peaceful when Lord Nityananda met the brothers.</w:t>
      </w:r>
    </w:p>
    <w:p>
      <w:pPr>
        <w:numPr>
          <w:ilvl w:val="0"/>
          <w:numId w:val="2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Jagai and Madhai come from high class families.</w:t>
      </w:r>
    </w:p>
    <w:p>
      <w:pPr>
        <w:numPr>
          <w:ilvl w:val="0"/>
          <w:numId w:val="3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Jagai and Madhai were vegetarian..</w:t>
      </w:r>
    </w:p>
    <w:p>
      <w:pPr>
        <w:numPr>
          <w:ilvl w:val="0"/>
          <w:numId w:val="4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Jagai and Madhai chased Lord Nityananda a long way.</w:t>
      </w:r>
    </w:p>
    <w:p>
      <w:pPr>
        <w:numPr>
          <w:ilvl w:val="0"/>
          <w:numId w:val="5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Lord Caitanya became angry when he heard about the attack.</w:t>
      </w:r>
    </w:p>
    <w:p>
      <w:pPr>
        <w:numPr>
          <w:ilvl w:val="0"/>
          <w:numId w:val="6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Lord Caitanya spoke later on about Jagai and Madhai's sinful activities.</w:t>
      </w:r>
    </w:p>
    <w:p>
      <w:pPr>
        <w:jc w:val="left"/>
      </w:pPr>
      <w:r>
        <w:rPr>
          <w:color w:val="000000"/>
          <w:rFonts w:ascii="Times New Roman" w:hAnsi="Times New Roman"/>
          <w:sz w:val="28"/>
        </w:rPr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Level 2</w:t>
        <w:tab/>
      </w:r>
      <w:r>
        <w:rPr>
          <w:color w:val="000000"/>
          <w:rFonts w:ascii="Times New Roman" w:hAnsi="Times New Roman"/>
          <w:sz w:val="28"/>
        </w:rPr>
        <w:t xml:space="preserve">Tick the sentences you think are true from what the passage says.</w:t>
        <w:br/>
        <w:t xml:space="preserve">Be ready to explain your choice.</w:t>
      </w:r>
      <w:r>
        <w:rPr>
          <w:color w:val="000000"/>
          <w:rFonts w:ascii="Times New Roman" w:hAnsi="Times New Roman"/>
          <w:sz w:val="24"/>
        </w:rPr>
      </w:r>
    </w:p>
    <w:p>
      <w:pPr>
        <w:numPr>
          <w:ilvl w:val="0"/>
          <w:numId w:val="7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This was the first time Jagai and Madhai made trouble.</w:t>
      </w:r>
    </w:p>
    <w:p>
      <w:pPr>
        <w:numPr>
          <w:ilvl w:val="0"/>
          <w:numId w:val="8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Jagai and Madhai had been drinking alcohol.</w:t>
      </w:r>
    </w:p>
    <w:p>
      <w:pPr>
        <w:numPr>
          <w:ilvl w:val="0"/>
          <w:numId w:val="9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Jagai felt guilty for what he had done.</w:t>
      </w:r>
    </w:p>
    <w:p>
      <w:pPr>
        <w:numPr>
          <w:ilvl w:val="0"/>
          <w:numId w:val="10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There are only a few badly behaved people </w:t>
        <w:t xml:space="preserve"> </w:t>
        <w:t xml:space="preserve">like Jagai and Madhai.</w:t>
      </w:r>
    </w:p>
    <w:p>
      <w:pPr>
        <w:numPr>
          <w:ilvl w:val="0"/>
          <w:numId w:val="11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When the brothers begged forgiveness, Lord Caitanya immediately forgave them.</w:t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</w:r>
    </w:p>
    <w:p>
      <w:pPr>
        <w:jc w:val="left"/>
      </w:pPr>
      <w:r>
        <w:rPr>
          <w:color w:val="000000"/>
          <w:rFonts w:ascii="Times New Roman" w:hAnsi="Times New Roman"/>
          <w:sz w:val="28"/>
        </w:rPr>
        <w:br/>
      </w:r>
    </w:p>
    <w:p>
      <w:pPr>
        <w:jc w:val="left"/>
      </w:pPr>
      <w:r>
        <w:rPr>
          <w:b/>
          <w:color w:val="000000"/>
          <w:rFonts w:ascii="Times New Roman" w:hAnsi="Times New Roman"/>
          <w:sz w:val="28"/>
        </w:rPr>
        <w:t xml:space="preserve">Level 3</w:t>
        <w:tab/>
      </w:r>
      <w:r>
        <w:rPr>
          <w:color w:val="000000"/>
          <w:rFonts w:ascii="Times New Roman" w:hAnsi="Times New Roman"/>
          <w:sz w:val="28"/>
        </w:rPr>
        <w:t xml:space="preserve">Tick the sentences you think are true. </w:t>
        <w:br/>
        <w:t xml:space="preserve">Be ready to explain your choice based on this passage.</w:t>
      </w:r>
      <w:r>
        <w:rPr>
          <w:color w:val="000000"/>
          <w:rFonts w:ascii="Times New Roman" w:hAnsi="Times New Roman"/>
          <w:sz w:val="24"/>
        </w:rPr>
      </w:r>
    </w:p>
    <w:p>
      <w:pPr>
        <w:numPr>
          <w:ilvl w:val="0"/>
          <w:numId w:val="12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We should only try to preach to people who are favorable.</w:t>
      </w:r>
    </w:p>
    <w:p>
      <w:pPr>
        <w:numPr>
          <w:ilvl w:val="0"/>
          <w:numId w:val="13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Many sinful people can easily become devotees.</w:t>
      </w:r>
    </w:p>
    <w:p>
      <w:pPr>
        <w:numPr>
          <w:ilvl w:val="0"/>
          <w:numId w:val="14"/>
        </w:numPr>
        <w:spacing w:after="0"/>
        <w:jc w:val="left"/>
      </w:pPr>
      <w:r>
        <w:rPr>
          <w:color w:val="000000"/>
          <w:rFonts w:ascii="Times New Roman" w:hAnsi="Times New Roman"/>
          <w:sz w:val="28"/>
        </w:rPr>
        <w:t xml:space="preserve">Lord Caitanya feels angry towards sinful people.</w:t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5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6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7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8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9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0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1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2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3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