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</w:pP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alibri" w:cs="Calibri" w:hAnsi="Calibri" w:eastAsia="Calibri"/>
          <w:i w:val="1"/>
          <w:iCs w:val="1"/>
        </w:rPr>
      </w:pPr>
      <w:r>
        <w:rPr>
          <w:rFonts w:ascii="Calibri" w:hAnsi="Calibri"/>
          <w:i w:val="1"/>
          <w:iCs w:val="1"/>
          <w:rtl w:val="0"/>
          <w:lang w:val="en-US"/>
        </w:rPr>
        <w:t xml:space="preserve">The Summative Exam will consist of </w:t>
      </w:r>
      <w:r>
        <w:rPr>
          <w:rFonts w:ascii="Calibri" w:hAnsi="Calibri"/>
          <w:i w:val="1"/>
          <w:iCs w:val="1"/>
          <w:rtl w:val="0"/>
          <w:lang w:val="en-US"/>
        </w:rPr>
        <w:t>11</w:t>
      </w:r>
      <w:r>
        <w:rPr>
          <w:rFonts w:ascii="Calibri" w:hAnsi="Calibri"/>
          <w:i w:val="1"/>
          <w:iCs w:val="1"/>
          <w:rtl w:val="0"/>
          <w:lang w:val="en-US"/>
        </w:rPr>
        <w:t xml:space="preserve"> Questions drawn from the question bank below.</w:t>
      </w: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alibri" w:cs="Calibri" w:hAnsi="Calibri" w:eastAsia="Calibri"/>
          <w:i w:val="1"/>
          <w:iCs w:val="1"/>
        </w:rPr>
      </w:pPr>
      <w:r>
        <w:rPr>
          <w:rFonts w:ascii="Calibri" w:hAnsi="Calibri"/>
          <w:i w:val="1"/>
          <w:iCs w:val="1"/>
          <w:rtl w:val="0"/>
          <w:lang w:val="en-US"/>
        </w:rPr>
        <w:t>You will answer</w:t>
      </w:r>
      <w:r>
        <w:rPr>
          <w:rFonts w:ascii="Calibri" w:hAnsi="Calibri"/>
          <w:i w:val="1"/>
          <w:iCs w:val="1"/>
          <w:rtl w:val="0"/>
          <w:lang w:val="en-US"/>
        </w:rPr>
        <w:t xml:space="preserve"> 6 </w:t>
      </w:r>
      <w:r>
        <w:rPr>
          <w:rFonts w:ascii="Calibri" w:hAnsi="Calibri"/>
          <w:i w:val="1"/>
          <w:iCs w:val="1"/>
          <w:rtl w:val="0"/>
          <w:lang w:val="en-US"/>
        </w:rPr>
        <w:t>questions, each of around 3-4 paragraphs, (about 400 words) as follows:</w:t>
      </w: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alibri" w:cs="Calibri" w:hAnsi="Calibri" w:eastAsia="Calibri"/>
        </w:rPr>
      </w:pP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  <w:rPr>
          <w:rFonts w:ascii="Calibri" w:cs="Calibri" w:hAnsi="Calibri" w:eastAsia="Calibri"/>
          <w:sz w:val="22"/>
          <w:szCs w:val="22"/>
        </w:rPr>
      </w:pPr>
      <w:r>
        <w:rPr>
          <w:rFonts w:ascii="Calibri" w:hAnsi="Calibri"/>
          <w:sz w:val="22"/>
          <w:szCs w:val="22"/>
          <w:rtl w:val="0"/>
        </w:rPr>
        <w:t>C</w:t>
      </w:r>
      <w:r>
        <w:rPr>
          <w:rFonts w:ascii="Calibri" w:hAnsi="Calibri"/>
          <w:sz w:val="22"/>
          <w:szCs w:val="22"/>
          <w:rtl w:val="0"/>
          <w:lang w:val="en-US"/>
        </w:rPr>
        <w:t xml:space="preserve">anto 11 </w:t>
        <w:tab/>
        <w:tab/>
        <w:tab/>
        <w:t>3</w:t>
      </w:r>
      <w:r>
        <w:rPr>
          <w:rFonts w:ascii="Calibri" w:hAnsi="Calibri"/>
          <w:sz w:val="22"/>
          <w:szCs w:val="22"/>
          <w:rtl w:val="0"/>
          <w:lang w:val="it-IT"/>
        </w:rPr>
        <w:t xml:space="preserve"> question</w:t>
      </w:r>
      <w:r>
        <w:rPr>
          <w:rFonts w:ascii="Calibri" w:hAnsi="Calibri"/>
          <w:sz w:val="22"/>
          <w:szCs w:val="22"/>
          <w:rtl w:val="0"/>
          <w:lang w:val="en-US"/>
        </w:rPr>
        <w:t>s</w:t>
      </w:r>
      <w:r>
        <w:rPr>
          <w:rFonts w:ascii="Calibri" w:hAnsi="Calibri"/>
          <w:sz w:val="22"/>
          <w:szCs w:val="22"/>
          <w:rtl w:val="0"/>
          <w:lang w:val="en-US"/>
        </w:rPr>
        <w:t xml:space="preserve"> from </w:t>
      </w:r>
      <w:r>
        <w:rPr>
          <w:rFonts w:ascii="Calibri" w:hAnsi="Calibri"/>
          <w:sz w:val="22"/>
          <w:szCs w:val="22"/>
          <w:rtl w:val="0"/>
          <w:lang w:val="en-US"/>
        </w:rPr>
        <w:t>6</w:t>
      </w: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/>
        <w:rPr>
          <w:rFonts w:ascii="Calibri" w:cs="Calibri" w:hAnsi="Calibri" w:eastAsia="Calibri"/>
          <w:sz w:val="22"/>
          <w:szCs w:val="22"/>
        </w:rPr>
      </w:pPr>
      <w:r>
        <w:rPr>
          <w:rFonts w:ascii="Calibri" w:hAnsi="Calibri"/>
          <w:sz w:val="22"/>
          <w:szCs w:val="22"/>
          <w:rtl w:val="0"/>
        </w:rPr>
        <w:t>C</w:t>
      </w:r>
      <w:r>
        <w:rPr>
          <w:rFonts w:ascii="Calibri" w:hAnsi="Calibri"/>
          <w:sz w:val="22"/>
          <w:szCs w:val="22"/>
          <w:rtl w:val="0"/>
          <w:lang w:val="en-US"/>
        </w:rPr>
        <w:t xml:space="preserve">anto 12 </w:t>
        <w:tab/>
        <w:tab/>
        <w:tab/>
        <w:t>3</w:t>
      </w:r>
      <w:r>
        <w:rPr>
          <w:rFonts w:ascii="Calibri" w:hAnsi="Calibri"/>
          <w:sz w:val="22"/>
          <w:szCs w:val="22"/>
          <w:rtl w:val="0"/>
          <w:lang w:val="it-IT"/>
        </w:rPr>
        <w:t xml:space="preserve"> question</w:t>
      </w:r>
      <w:r>
        <w:rPr>
          <w:rFonts w:ascii="Calibri" w:hAnsi="Calibri"/>
          <w:sz w:val="22"/>
          <w:szCs w:val="22"/>
          <w:rtl w:val="0"/>
          <w:lang w:val="en-US"/>
        </w:rPr>
        <w:t>s</w:t>
      </w:r>
      <w:r>
        <w:rPr>
          <w:rFonts w:ascii="Calibri" w:hAnsi="Calibri"/>
          <w:sz w:val="22"/>
          <w:szCs w:val="22"/>
          <w:rtl w:val="0"/>
          <w:lang w:val="en-US"/>
        </w:rPr>
        <w:t xml:space="preserve"> from </w:t>
      </w:r>
      <w:r>
        <w:rPr>
          <w:rFonts w:ascii="Calibri" w:hAnsi="Calibri"/>
          <w:sz w:val="22"/>
          <w:szCs w:val="22"/>
          <w:rtl w:val="0"/>
          <w:lang w:val="en-US"/>
        </w:rPr>
        <w:t>5</w:t>
      </w: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Calibri" w:cs="Calibri" w:hAnsi="Calibri" w:eastAsia="Calibri"/>
        </w:rPr>
      </w:pP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Calibri" w:hAnsi="Calibri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In your response give references to the specific section of Srimad Bhagavatam discussed and, optionally, previous sections of Srimad Bhagavatam and the Bhaktisastras. </w:t>
      </w: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Helvetica Neue" w:cs="Helvetica Neue" w:hAnsi="Helvetica Neue" w:eastAsia="Helvetica Neue"/>
          <w:i w:val="1"/>
          <w:i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The exam should be completed within </w:t>
      </w:r>
      <w:r>
        <w:rPr>
          <w:rFonts w:ascii="Calibri" w:hAnsi="Calibri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3</w:t>
      </w:r>
      <w:r>
        <w:rPr>
          <w:rFonts w:ascii="Calibri" w:hAnsi="Calibri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hours</w:t>
      </w:r>
      <w:r>
        <w:rPr>
          <w:rFonts w:ascii="Helvetica Neue" w:hAnsi="Helvetica Neue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Helvetica Neue" w:cs="Helvetica Neue" w:hAnsi="Helvetica Neue" w:eastAsia="Helvetica Neue"/>
          <w:i w:val="1"/>
          <w:i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Helvetica Neue" w:cs="Helvetica Neue" w:hAnsi="Helvetica Neue" w:eastAsia="Helvetica Neue"/>
          <w:i w:val="1"/>
          <w:i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Heading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63"/>
        </w:tabs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Eleventh </w:t>
      </w:r>
      <w:r>
        <w:rPr>
          <w:sz w:val="24"/>
          <w:szCs w:val="24"/>
          <w:rtl w:val="0"/>
          <w:lang w:val="en-US"/>
        </w:rPr>
        <w:t>Canto Questions</w:t>
      </w:r>
    </w:p>
    <w:p>
      <w:pPr>
        <w:pStyle w:val="Body A"/>
        <w:rPr>
          <w:rFonts w:ascii="Calibri" w:cs="Calibri" w:hAnsi="Calibri" w:eastAsia="Calibri"/>
        </w:rPr>
      </w:pPr>
    </w:p>
    <w:p>
      <w:pPr>
        <w:pStyle w:val="Default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A</w:t>
      </w:r>
      <w:r>
        <w:rPr>
          <w:sz w:val="24"/>
          <w:szCs w:val="24"/>
          <w:rtl w:val="0"/>
          <w:lang w:val="en-US"/>
        </w:rPr>
        <w:t>nalyse Canto 11 into chapter groupings  based upon major topics</w:t>
      </w:r>
      <w:r>
        <w:rPr>
          <w:sz w:val="24"/>
          <w:szCs w:val="24"/>
          <w:rtl w:val="0"/>
          <w:lang w:val="en-US"/>
        </w:rPr>
        <w:t xml:space="preserve"> and e</w:t>
      </w:r>
      <w:r>
        <w:rPr>
          <w:sz w:val="24"/>
          <w:szCs w:val="24"/>
          <w:rtl w:val="0"/>
          <w:lang w:val="en-US"/>
        </w:rPr>
        <w:t>xplain the connection between Cantos 10 and 1</w:t>
      </w:r>
      <w:r>
        <w:rPr>
          <w:sz w:val="24"/>
          <w:szCs w:val="24"/>
          <w:rtl w:val="0"/>
          <w:lang w:val="en-US"/>
        </w:rPr>
        <w:t>1.</w:t>
      </w:r>
    </w:p>
    <w:p>
      <w:pPr>
        <w:pStyle w:val="Default"/>
        <w:rPr>
          <w:lang w:val="en-US"/>
        </w:rPr>
      </w:pPr>
    </w:p>
    <w:p>
      <w:pPr>
        <w:pStyle w:val="Default"/>
        <w:numPr>
          <w:ilvl w:val="0"/>
          <w:numId w:val="3"/>
        </w:numPr>
        <w:rPr>
          <w:lang w:val="en-US"/>
        </w:rPr>
      </w:pPr>
      <w:r>
        <w:rPr>
          <w:rtl w:val="0"/>
          <w:lang w:val="en-US"/>
        </w:rPr>
        <w:t>Describe the incidents surrounding the sages curse upon the Yadu dynasty, discuss its deeper significance and explain why Krsna did not counteract the curse.</w:t>
      </w:r>
    </w:p>
    <w:p>
      <w:pPr>
        <w:pStyle w:val="Default"/>
        <w:rPr>
          <w:lang w:val="en-US"/>
        </w:rPr>
      </w:pPr>
    </w:p>
    <w:p>
      <w:pPr>
        <w:pStyle w:val="Default"/>
        <w:numPr>
          <w:ilvl w:val="0"/>
          <w:numId w:val="3"/>
        </w:numPr>
        <w:rPr>
          <w:lang w:val="en-US"/>
        </w:rPr>
      </w:pPr>
      <w:r>
        <w:rPr>
          <w:rtl w:val="0"/>
          <w:lang w:val="en-US"/>
        </w:rPr>
        <w:t xml:space="preserve">Please give us a summary study of the Instructions of the Nine Yogendras, to whom are they talking, their lineage from Lord Brahma, their brothers, their varnas and asramas and their qualities. Include a discussion of some of the key verses found in their instructions </w:t>
      </w:r>
      <w:r>
        <w:rPr>
          <w:rtl w:val="0"/>
          <w:lang w:val="en-US"/>
        </w:rPr>
        <w:t>from</w:t>
      </w:r>
      <w:r>
        <w:rPr>
          <w:rtl w:val="0"/>
          <w:lang w:val="en-US"/>
        </w:rPr>
        <w:t xml:space="preserve"> the following list and how they are cited in Srimad Bhagavatam and the Bhaktisastras</w:t>
      </w:r>
      <w:r>
        <w:rPr>
          <w:rtl w:val="0"/>
          <w:lang w:val="en-US"/>
        </w:rPr>
        <w:t>.</w:t>
      </w: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440"/>
        <w:rPr>
          <w:rFonts w:ascii="Aptos" w:cs="Aptos" w:hAnsi="Aptos" w:eastAsia="Aptos"/>
          <w:kern w:val="2"/>
        </w:rPr>
      </w:pP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eva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ṁ</w:t>
      </w: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-vrata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ḥ</w:t>
      </w: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 xml:space="preserve"> sva-priya-n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ā</w:t>
      </w: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ma-k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ī</w:t>
      </w:r>
      <w:r>
        <w:rPr>
          <w:rFonts w:ascii="Times New Roman" w:cs="Aptos" w:hAnsi="Times New Roman" w:eastAsia="Aptos"/>
          <w:i w:val="1"/>
          <w:iCs w:val="1"/>
          <w:kern w:val="2"/>
          <w:rtl w:val="0"/>
          <w:lang w:val="en-US"/>
        </w:rPr>
        <w:t>rty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ā</w:t>
      </w:r>
      <w:r>
        <w:rPr>
          <w:rFonts w:ascii="Times New Roman" w:cs="Aptos" w:hAnsi="Times New Roman" w:eastAsia="Aptos"/>
          <w:i w:val="1"/>
          <w:iCs w:val="1"/>
          <w:kern w:val="2"/>
          <w:rtl w:val="0"/>
          <w:lang w:val="en-US"/>
        </w:rPr>
        <w:t xml:space="preserve">, </w:t>
      </w:r>
      <w:r>
        <w:rPr>
          <w:rFonts w:ascii="Times New Roman" w:cs="Aptos" w:hAnsi="Times New Roman" w:eastAsia="Aptos"/>
          <w:kern w:val="2"/>
          <w:rtl w:val="0"/>
        </w:rPr>
        <w:t>11.2.40</w:t>
      </w: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440"/>
        <w:rPr>
          <w:rFonts w:ascii="Times New Roman" w:cs="Times New Roman" w:hAnsi="Times New Roman" w:eastAsia="Times New Roman"/>
          <w:kern w:val="2"/>
        </w:rPr>
      </w:pPr>
      <w:r>
        <w:rPr>
          <w:rFonts w:ascii="Times New Roman" w:cs="Aptos" w:hAnsi="Times New Roman" w:eastAsia="Aptos"/>
          <w:i w:val="1"/>
          <w:iCs w:val="1"/>
          <w:kern w:val="2"/>
          <w:rtl w:val="0"/>
          <w:lang w:val="de-DE"/>
        </w:rPr>
        <w:t>bhakti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ḥ</w:t>
      </w:r>
      <w:r>
        <w:rPr>
          <w:rFonts w:ascii="Times New Roman" w:cs="Aptos" w:hAnsi="Times New Roman" w:eastAsia="Aptos"/>
          <w:i w:val="1"/>
          <w:iCs w:val="1"/>
          <w:kern w:val="2"/>
          <w:rtl w:val="0"/>
          <w:lang w:val="es-ES_tradnl"/>
        </w:rPr>
        <w:t xml:space="preserve"> pare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śā</w:t>
      </w: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nubhavo viraktir</w:t>
      </w:r>
      <w:r>
        <w:rPr>
          <w:rFonts w:ascii="Times New Roman" w:cs="Aptos" w:hAnsi="Times New Roman" w:eastAsia="Aptos"/>
          <w:i w:val="1"/>
          <w:iCs w:val="1"/>
          <w:kern w:val="2"/>
          <w:rtl w:val="0"/>
          <w:lang w:val="en-US"/>
        </w:rPr>
        <w:t xml:space="preserve"> </w:t>
      </w:r>
      <w:r>
        <w:rPr>
          <w:rFonts w:ascii="Times New Roman" w:cs="Aptos" w:hAnsi="Times New Roman" w:eastAsia="Aptos"/>
          <w:kern w:val="2"/>
          <w:rtl w:val="0"/>
        </w:rPr>
        <w:t>11.2.4</w:t>
      </w: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440"/>
        <w:rPr>
          <w:rFonts w:ascii="Times New Roman" w:cs="Times New Roman" w:hAnsi="Times New Roman" w:eastAsia="Times New Roman"/>
          <w:kern w:val="2"/>
        </w:rPr>
      </w:pP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ś</w:t>
      </w: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r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ī</w:t>
      </w:r>
      <w:r>
        <w:rPr>
          <w:rFonts w:ascii="Times New Roman" w:cs="Aptos" w:hAnsi="Times New Roman" w:eastAsia="Aptos"/>
          <w:i w:val="1"/>
          <w:iCs w:val="1"/>
          <w:kern w:val="2"/>
          <w:rtl w:val="0"/>
          <w:lang w:val="pt-PT"/>
        </w:rPr>
        <w:t>-havir uv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ā</w:t>
      </w: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ca</w:t>
      </w:r>
      <w:r>
        <w:rPr>
          <w:rFonts w:ascii="Times New Roman" w:cs="Aptos" w:hAnsi="Times New Roman" w:eastAsia="Aptos"/>
          <w:i w:val="1"/>
          <w:iCs w:val="1"/>
          <w:kern w:val="2"/>
          <w:rtl w:val="0"/>
          <w:lang w:val="en-US"/>
        </w:rPr>
        <w:t xml:space="preserve"> </w:t>
      </w: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sarva-bh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ū</w:t>
      </w: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te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ṣ</w:t>
      </w: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u ya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ḥ</w:t>
      </w: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 xml:space="preserve"> pa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ś</w:t>
      </w: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yed</w:t>
      </w:r>
      <w:r>
        <w:rPr>
          <w:rFonts w:ascii="Times New Roman" w:cs="Aptos" w:hAnsi="Times New Roman" w:eastAsia="Aptos"/>
          <w:i w:val="1"/>
          <w:iCs w:val="1"/>
          <w:kern w:val="2"/>
          <w:rtl w:val="0"/>
          <w:lang w:val="en-US"/>
        </w:rPr>
        <w:t xml:space="preserve"> </w:t>
      </w:r>
      <w:r>
        <w:rPr>
          <w:rFonts w:ascii="Times New Roman" w:cs="Aptos" w:hAnsi="Times New Roman" w:eastAsia="Aptos"/>
          <w:kern w:val="2"/>
          <w:rtl w:val="0"/>
        </w:rPr>
        <w:t>11.2.45</w:t>
      </w: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440"/>
        <w:rPr>
          <w:rFonts w:ascii="Times New Roman" w:cs="Times New Roman" w:hAnsi="Times New Roman" w:eastAsia="Times New Roman"/>
          <w:kern w:val="2"/>
        </w:rPr>
      </w:pP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īś</w:t>
      </w: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vare tad-adh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ī</w:t>
      </w: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ne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ṣ</w:t>
      </w: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u</w:t>
      </w:r>
      <w:r>
        <w:rPr>
          <w:rFonts w:ascii="Times New Roman" w:cs="Aptos" w:hAnsi="Times New Roman" w:eastAsia="Aptos"/>
          <w:i w:val="1"/>
          <w:iCs w:val="1"/>
          <w:kern w:val="2"/>
          <w:rtl w:val="0"/>
          <w:lang w:val="en-US"/>
        </w:rPr>
        <w:t xml:space="preserve"> </w:t>
      </w:r>
      <w:r>
        <w:rPr>
          <w:rFonts w:ascii="Times New Roman" w:cs="Aptos" w:hAnsi="Times New Roman" w:eastAsia="Aptos"/>
          <w:kern w:val="2"/>
          <w:rtl w:val="0"/>
        </w:rPr>
        <w:t>11.2.46</w:t>
      </w: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440"/>
        <w:rPr>
          <w:rFonts w:ascii="Times New Roman" w:cs="Times New Roman" w:hAnsi="Times New Roman" w:eastAsia="Times New Roman"/>
          <w:kern w:val="2"/>
        </w:rPr>
      </w:pP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arc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ā</w:t>
      </w: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y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ā</w:t>
      </w: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m eva haraye</w:t>
      </w:r>
      <w:r>
        <w:rPr>
          <w:rFonts w:ascii="Times New Roman" w:cs="Aptos" w:hAnsi="Times New Roman" w:eastAsia="Aptos"/>
          <w:i w:val="1"/>
          <w:iCs w:val="1"/>
          <w:kern w:val="2"/>
          <w:rtl w:val="0"/>
          <w:lang w:val="en-US"/>
        </w:rPr>
        <w:t xml:space="preserve"> </w:t>
      </w:r>
      <w:r>
        <w:rPr>
          <w:rFonts w:ascii="Times New Roman" w:cs="Aptos" w:hAnsi="Times New Roman" w:eastAsia="Aptos"/>
          <w:kern w:val="2"/>
          <w:rtl w:val="0"/>
        </w:rPr>
        <w:t>11.2.47</w:t>
      </w: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440"/>
        <w:rPr>
          <w:rFonts w:ascii="Times New Roman" w:cs="Times New Roman" w:hAnsi="Times New Roman" w:eastAsia="Times New Roman"/>
          <w:kern w:val="2"/>
        </w:rPr>
      </w:pPr>
      <w:r>
        <w:rPr>
          <w:rFonts w:ascii="Times New Roman" w:cs="Aptos" w:hAnsi="Times New Roman" w:eastAsia="Aptos"/>
          <w:i w:val="1"/>
          <w:iCs w:val="1"/>
          <w:kern w:val="2"/>
          <w:rtl w:val="0"/>
          <w:lang w:val="it-IT"/>
        </w:rPr>
        <w:t>tasm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ā</w:t>
      </w: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d guru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ṁ</w:t>
      </w:r>
      <w:r>
        <w:rPr>
          <w:rFonts w:ascii="Times New Roman" w:cs="Aptos" w:hAnsi="Times New Roman" w:eastAsia="Aptos"/>
          <w:i w:val="1"/>
          <w:iCs w:val="1"/>
          <w:kern w:val="2"/>
          <w:rtl w:val="0"/>
          <w:lang w:val="es-ES_tradnl"/>
        </w:rPr>
        <w:t xml:space="preserve"> prapadyeta</w:t>
      </w:r>
      <w:r>
        <w:rPr>
          <w:rFonts w:ascii="Times New Roman" w:cs="Aptos" w:hAnsi="Times New Roman" w:eastAsia="Aptos"/>
          <w:i w:val="1"/>
          <w:iCs w:val="1"/>
          <w:kern w:val="2"/>
          <w:rtl w:val="0"/>
          <w:lang w:val="en-US"/>
        </w:rPr>
        <w:t xml:space="preserve"> </w:t>
      </w:r>
      <w:r>
        <w:rPr>
          <w:rFonts w:ascii="Times New Roman" w:cs="Aptos" w:hAnsi="Times New Roman" w:eastAsia="Aptos"/>
          <w:kern w:val="2"/>
          <w:rtl w:val="0"/>
        </w:rPr>
        <w:t>11.3.21</w:t>
      </w: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440"/>
        <w:rPr>
          <w:rFonts w:ascii="Times New Roman" w:cs="Times New Roman" w:hAnsi="Times New Roman" w:eastAsia="Times New Roman"/>
          <w:kern w:val="2"/>
        </w:rPr>
      </w:pP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k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ṛṣṇ</w:t>
      </w:r>
      <w:r>
        <w:rPr>
          <w:rFonts w:ascii="Times New Roman" w:cs="Aptos" w:hAnsi="Times New Roman" w:eastAsia="Aptos"/>
          <w:i w:val="1"/>
          <w:iCs w:val="1"/>
          <w:kern w:val="2"/>
          <w:rtl w:val="0"/>
          <w:lang w:val="pt-PT"/>
        </w:rPr>
        <w:t>a-var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ṇ</w:t>
      </w: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a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ṁ</w:t>
      </w:r>
      <w:r>
        <w:rPr>
          <w:rFonts w:ascii="Times New Roman" w:cs="Aptos" w:hAnsi="Times New Roman" w:eastAsia="Aptos"/>
          <w:i w:val="1"/>
          <w:iCs w:val="1"/>
          <w:kern w:val="2"/>
          <w:rtl w:val="0"/>
          <w:lang w:val="da-DK"/>
        </w:rPr>
        <w:t xml:space="preserve"> tvi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ṣā</w:t>
      </w: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k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ṛṣṇ</w:t>
      </w: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a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ṁ</w:t>
      </w:r>
      <w:r>
        <w:rPr>
          <w:rFonts w:ascii="Times New Roman" w:cs="Aptos" w:hAnsi="Times New Roman" w:eastAsia="Aptos"/>
          <w:i w:val="1"/>
          <w:iCs w:val="1"/>
          <w:kern w:val="2"/>
          <w:rtl w:val="0"/>
          <w:lang w:val="en-US"/>
        </w:rPr>
        <w:t xml:space="preserve"> </w:t>
      </w:r>
      <w:r>
        <w:rPr>
          <w:rFonts w:ascii="Times New Roman" w:cs="Aptos" w:hAnsi="Times New Roman" w:eastAsia="Aptos"/>
          <w:kern w:val="2"/>
          <w:rtl w:val="0"/>
        </w:rPr>
        <w:t>11.5.32</w:t>
      </w: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440"/>
        <w:rPr>
          <w:rFonts w:ascii="Aptos" w:cs="Aptos" w:hAnsi="Aptos" w:eastAsia="Aptos"/>
          <w:kern w:val="2"/>
        </w:rPr>
      </w:pP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dhyeya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ṁ</w:t>
      </w: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 xml:space="preserve"> sad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ā</w:t>
      </w:r>
      <w:r>
        <w:rPr>
          <w:rFonts w:ascii="Times New Roman" w:cs="Aptos" w:hAnsi="Times New Roman" w:eastAsia="Aptos"/>
          <w:i w:val="1"/>
          <w:iCs w:val="1"/>
          <w:kern w:val="2"/>
          <w:rtl w:val="0"/>
          <w:lang w:val="de-DE"/>
        </w:rPr>
        <w:t xml:space="preserve"> paribhava-ghnam abh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īṣṭ</w:t>
      </w: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a-doha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ṁ</w:t>
      </w:r>
      <w:r>
        <w:rPr>
          <w:rFonts w:ascii="Times New Roman" w:cs="Aptos" w:hAnsi="Times New Roman" w:eastAsia="Aptos"/>
          <w:i w:val="1"/>
          <w:iCs w:val="1"/>
          <w:kern w:val="2"/>
          <w:rtl w:val="0"/>
          <w:lang w:val="en-US"/>
        </w:rPr>
        <w:t xml:space="preserve"> </w:t>
      </w:r>
      <w:r>
        <w:rPr>
          <w:rFonts w:ascii="Times New Roman" w:cs="Aptos" w:hAnsi="Times New Roman" w:eastAsia="Aptos"/>
          <w:kern w:val="2"/>
          <w:rtl w:val="0"/>
        </w:rPr>
        <w:t>11.5.33</w:t>
      </w: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440"/>
        <w:rPr>
          <w:rFonts w:ascii="Aptos" w:cs="Aptos" w:hAnsi="Aptos" w:eastAsia="Aptos"/>
          <w:kern w:val="2"/>
        </w:rPr>
      </w:pP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tyaktv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ā</w:t>
      </w:r>
      <w:r>
        <w:rPr>
          <w:rFonts w:ascii="Times New Roman" w:cs="Aptos" w:hAnsi="Times New Roman" w:eastAsia="Aptos"/>
          <w:i w:val="1"/>
          <w:iCs w:val="1"/>
          <w:kern w:val="2"/>
          <w:rtl w:val="0"/>
          <w:lang w:val="fr-FR"/>
        </w:rPr>
        <w:t xml:space="preserve"> su-dustyaja-surepsita-r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ā</w:t>
      </w: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jya-lak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ṣ</w:t>
      </w:r>
      <w:r>
        <w:rPr>
          <w:rFonts w:ascii="Times New Roman" w:cs="Aptos" w:hAnsi="Times New Roman" w:eastAsia="Aptos"/>
          <w:i w:val="1"/>
          <w:iCs w:val="1"/>
          <w:kern w:val="2"/>
          <w:rtl w:val="0"/>
        </w:rPr>
        <w:t>m</w:t>
      </w:r>
      <w:r>
        <w:rPr>
          <w:rFonts w:ascii="Times New Roman" w:cs="Aptos" w:hAnsi="Times New Roman" w:eastAsia="Aptos" w:hint="default"/>
          <w:i w:val="1"/>
          <w:iCs w:val="1"/>
          <w:kern w:val="2"/>
          <w:rtl w:val="0"/>
          <w:lang w:val="en-US"/>
        </w:rPr>
        <w:t>īṁ</w:t>
      </w:r>
      <w:r>
        <w:rPr>
          <w:rFonts w:ascii="Times New Roman" w:cs="Aptos" w:hAnsi="Times New Roman" w:eastAsia="Aptos"/>
          <w:i w:val="1"/>
          <w:iCs w:val="1"/>
          <w:kern w:val="2"/>
          <w:rtl w:val="0"/>
          <w:lang w:val="en-US"/>
        </w:rPr>
        <w:t xml:space="preserve"> </w:t>
      </w:r>
      <w:r>
        <w:rPr>
          <w:rFonts w:ascii="Times New Roman" w:cs="Aptos" w:hAnsi="Times New Roman" w:eastAsia="Aptos"/>
          <w:kern w:val="2"/>
          <w:rtl w:val="0"/>
        </w:rPr>
        <w:t>11.5.34</w:t>
      </w: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440"/>
        <w:rPr>
          <w:rFonts w:ascii="Aptos" w:cs="Aptos" w:hAnsi="Aptos" w:eastAsia="Aptos"/>
          <w:kern w:val="2"/>
          <w:lang w:val="en-US"/>
        </w:rPr>
      </w:pPr>
    </w:p>
    <w:p>
      <w:pPr>
        <w:pStyle w:val="Default"/>
      </w:pPr>
    </w:p>
    <w:p>
      <w:pPr>
        <w:pStyle w:val="Default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 xml:space="preserve">Summarize </w:t>
      </w:r>
      <w:r>
        <w:rPr>
          <w:sz w:val="24"/>
          <w:szCs w:val="24"/>
          <w:rtl w:val="0"/>
          <w:lang w:val="en-US"/>
        </w:rPr>
        <w:t xml:space="preserve">the respective incarnations and the processes of self realization recommended in the 4 ages, as mentioned by </w:t>
      </w:r>
      <w:r>
        <w:rPr>
          <w:sz w:val="24"/>
          <w:szCs w:val="24"/>
          <w:rtl w:val="0"/>
          <w:lang w:val="en-US"/>
        </w:rPr>
        <w:t>Ś</w:t>
      </w:r>
      <w:r>
        <w:rPr>
          <w:sz w:val="24"/>
          <w:szCs w:val="24"/>
          <w:rtl w:val="0"/>
          <w:lang w:val="en-US"/>
        </w:rPr>
        <w:t>r</w:t>
      </w:r>
      <w:r>
        <w:rPr>
          <w:sz w:val="24"/>
          <w:szCs w:val="24"/>
          <w:rtl w:val="0"/>
          <w:lang w:val="en-US"/>
        </w:rPr>
        <w:t xml:space="preserve">ī </w:t>
      </w:r>
      <w:r>
        <w:rPr>
          <w:sz w:val="24"/>
          <w:szCs w:val="24"/>
          <w:rtl w:val="0"/>
          <w:lang w:val="de-DE"/>
        </w:rPr>
        <w:t>Karabh</w:t>
      </w:r>
      <w:r>
        <w:rPr>
          <w:sz w:val="24"/>
          <w:szCs w:val="24"/>
          <w:rtl w:val="0"/>
          <w:lang w:val="en-US"/>
        </w:rPr>
        <w:t>ā</w:t>
      </w:r>
      <w:r>
        <w:rPr>
          <w:sz w:val="24"/>
          <w:szCs w:val="24"/>
          <w:rtl w:val="0"/>
          <w:lang w:val="en-US"/>
        </w:rPr>
        <w:t>jana to King Nimi in Canto 11, Chapter 5, verses 20- 44</w:t>
      </w:r>
      <w:r>
        <w:rPr>
          <w:sz w:val="24"/>
          <w:szCs w:val="24"/>
          <w:rtl w:val="0"/>
          <w:lang w:val="en-US"/>
        </w:rPr>
        <w:t>. Explain t</w:t>
      </w:r>
      <w:r>
        <w:rPr>
          <w:sz w:val="24"/>
          <w:szCs w:val="24"/>
          <w:rtl w:val="0"/>
          <w:lang w:val="en-US"/>
        </w:rPr>
        <w:t>he statement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i w:val="1"/>
          <w:iCs w:val="1"/>
          <w:sz w:val="24"/>
          <w:szCs w:val="24"/>
          <w:rtl w:val="0"/>
          <w:lang w:val="en-US"/>
        </w:rPr>
        <w:t>s</w:t>
      </w:r>
      <w:r>
        <w:rPr>
          <w:i w:val="1"/>
          <w:iCs w:val="1"/>
          <w:sz w:val="24"/>
          <w:szCs w:val="24"/>
          <w:rtl w:val="0"/>
          <w:lang w:val="en-US"/>
        </w:rPr>
        <w:t>āṅ</w:t>
      </w:r>
      <w:r>
        <w:rPr>
          <w:i w:val="1"/>
          <w:iCs w:val="1"/>
          <w:sz w:val="24"/>
          <w:szCs w:val="24"/>
          <w:rtl w:val="0"/>
          <w:lang w:val="en-US"/>
        </w:rPr>
        <w:t>gop</w:t>
      </w:r>
      <w:r>
        <w:rPr>
          <w:i w:val="1"/>
          <w:iCs w:val="1"/>
          <w:sz w:val="24"/>
          <w:szCs w:val="24"/>
          <w:rtl w:val="0"/>
          <w:lang w:val="en-US"/>
        </w:rPr>
        <w:t>āṅ</w:t>
      </w:r>
      <w:r>
        <w:rPr>
          <w:i w:val="1"/>
          <w:iCs w:val="1"/>
          <w:sz w:val="24"/>
          <w:szCs w:val="24"/>
          <w:rtl w:val="0"/>
          <w:lang w:val="en-US"/>
        </w:rPr>
        <w:t>g</w:t>
      </w:r>
      <w:r>
        <w:rPr>
          <w:i w:val="1"/>
          <w:iCs w:val="1"/>
          <w:sz w:val="24"/>
          <w:szCs w:val="24"/>
          <w:rtl w:val="0"/>
          <w:lang w:val="en-US"/>
        </w:rPr>
        <w:t>ā</w:t>
      </w:r>
      <w:r>
        <w:rPr>
          <w:i w:val="1"/>
          <w:iCs w:val="1"/>
          <w:sz w:val="24"/>
          <w:szCs w:val="24"/>
          <w:rtl w:val="0"/>
          <w:lang w:val="pt-PT"/>
        </w:rPr>
        <w:t>stra-p</w:t>
      </w:r>
      <w:r>
        <w:rPr>
          <w:i w:val="1"/>
          <w:iCs w:val="1"/>
          <w:sz w:val="24"/>
          <w:szCs w:val="24"/>
          <w:rtl w:val="0"/>
          <w:lang w:val="en-US"/>
        </w:rPr>
        <w:t>ā</w:t>
      </w:r>
      <w:r>
        <w:rPr>
          <w:i w:val="1"/>
          <w:iCs w:val="1"/>
          <w:sz w:val="24"/>
          <w:szCs w:val="24"/>
          <w:rtl w:val="0"/>
          <w:lang w:val="en-US"/>
        </w:rPr>
        <w:t>r</w:t>
      </w:r>
      <w:r>
        <w:rPr>
          <w:i w:val="1"/>
          <w:iCs w:val="1"/>
          <w:sz w:val="24"/>
          <w:szCs w:val="24"/>
          <w:rtl w:val="0"/>
          <w:lang w:val="en-US"/>
        </w:rPr>
        <w:t>ṣ</w:t>
      </w:r>
      <w:r>
        <w:rPr>
          <w:i w:val="1"/>
          <w:iCs w:val="1"/>
          <w:sz w:val="24"/>
          <w:szCs w:val="24"/>
          <w:rtl w:val="0"/>
          <w:lang w:val="pt-PT"/>
        </w:rPr>
        <w:t>adam</w:t>
      </w:r>
      <w:r>
        <w:rPr>
          <w:sz w:val="24"/>
          <w:szCs w:val="24"/>
          <w:rtl w:val="0"/>
          <w:lang w:val="en-US"/>
        </w:rPr>
        <w:t xml:space="preserve">, </w:t>
      </w:r>
      <w:r>
        <w:rPr>
          <w:sz w:val="24"/>
          <w:szCs w:val="24"/>
          <w:rtl w:val="0"/>
          <w:lang w:val="en-US"/>
        </w:rPr>
        <w:t>found in 11.5.32</w:t>
      </w:r>
      <w:r>
        <w:rPr>
          <w:sz w:val="24"/>
          <w:szCs w:val="24"/>
          <w:rtl w:val="0"/>
          <w:lang w:val="en-US"/>
        </w:rPr>
        <w:t>, and discuss aspects of Lord Caitanya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>s incarnation, the kali</w:t>
      </w:r>
      <w:r>
        <w:rPr>
          <w:sz w:val="24"/>
          <w:szCs w:val="24"/>
          <w:rtl w:val="0"/>
          <w:lang w:val="en-US"/>
        </w:rPr>
        <w:t xml:space="preserve"> yuga-avat</w:t>
      </w:r>
      <w:r>
        <w:rPr>
          <w:sz w:val="24"/>
          <w:szCs w:val="24"/>
          <w:rtl w:val="0"/>
          <w:lang w:val="en-US"/>
        </w:rPr>
        <w:t>ā</w:t>
      </w:r>
      <w:r>
        <w:rPr>
          <w:sz w:val="24"/>
          <w:szCs w:val="24"/>
          <w:rtl w:val="0"/>
          <w:lang w:val="en-US"/>
        </w:rPr>
        <w:t>ra</w:t>
      </w:r>
      <w:r>
        <w:rPr>
          <w:sz w:val="24"/>
          <w:szCs w:val="24"/>
          <w:rtl w:val="0"/>
          <w:lang w:val="en-US"/>
        </w:rPr>
        <w:t>, which distinguishes Him from the others.</w:t>
      </w:r>
    </w:p>
    <w:p>
      <w:pPr>
        <w:pStyle w:val="Default"/>
        <w:rPr>
          <w:sz w:val="24"/>
          <w:szCs w:val="24"/>
          <w:lang w:val="en-US"/>
        </w:rPr>
      </w:pPr>
    </w:p>
    <w:p>
      <w:pPr>
        <w:pStyle w:val="Default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Make a summary study of the prayers Lord Brahma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>s associate demigods, when they visited Lord in Dvaraka as described in 11.6.7-19.</w:t>
      </w:r>
    </w:p>
    <w:p>
      <w:pPr>
        <w:pStyle w:val="Default"/>
        <w:rPr>
          <w:sz w:val="24"/>
          <w:szCs w:val="24"/>
          <w:lang w:val="en-US"/>
        </w:rPr>
      </w:pPr>
    </w:p>
    <w:p>
      <w:pPr>
        <w:pStyle w:val="Default"/>
        <w:rPr>
          <w:lang w:val="en-US"/>
        </w:rPr>
      </w:pPr>
    </w:p>
    <w:p>
      <w:pPr>
        <w:pStyle w:val="Default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 xml:space="preserve">Discuss the significance of </w:t>
      </w:r>
      <w:r>
        <w:rPr>
          <w:sz w:val="24"/>
          <w:szCs w:val="24"/>
          <w:rtl w:val="0"/>
          <w:lang w:val="en-US"/>
        </w:rPr>
        <w:t>Ś</w:t>
      </w:r>
      <w:r>
        <w:rPr>
          <w:sz w:val="24"/>
          <w:szCs w:val="24"/>
          <w:rtl w:val="0"/>
          <w:lang w:val="en-US"/>
        </w:rPr>
        <w:t>r</w:t>
      </w:r>
      <w:r>
        <w:rPr>
          <w:sz w:val="24"/>
          <w:szCs w:val="24"/>
          <w:rtl w:val="0"/>
          <w:lang w:val="en-US"/>
        </w:rPr>
        <w:t xml:space="preserve">ī </w:t>
      </w:r>
      <w:r>
        <w:rPr>
          <w:sz w:val="24"/>
          <w:szCs w:val="24"/>
          <w:rtl w:val="0"/>
          <w:lang w:val="en-US"/>
        </w:rPr>
        <w:t>Prabuddha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>s instruction to King Nimi, in 11.3.21</w:t>
      </w:r>
      <w:r>
        <w:rPr>
          <w:sz w:val="24"/>
          <w:szCs w:val="24"/>
          <w:rtl w:val="0"/>
          <w:lang w:val="en-US"/>
        </w:rPr>
        <w:t>.</w:t>
      </w:r>
    </w:p>
    <w:p>
      <w:pPr>
        <w:pStyle w:val="Default"/>
        <w:rPr>
          <w:sz w:val="24"/>
          <w:szCs w:val="24"/>
        </w:rPr>
      </w:pPr>
    </w:p>
    <w:p>
      <w:pPr>
        <w:pStyle w:val="Default"/>
        <w:jc w:val="center"/>
        <w:rPr>
          <w:i w:val="1"/>
          <w:iCs w:val="1"/>
          <w:sz w:val="24"/>
          <w:szCs w:val="24"/>
          <w:lang w:val="en-US"/>
        </w:rPr>
      </w:pPr>
      <w:r>
        <w:rPr>
          <w:i w:val="1"/>
          <w:iCs w:val="1"/>
          <w:sz w:val="24"/>
          <w:szCs w:val="24"/>
          <w:rtl w:val="0"/>
          <w:lang w:val="it-IT"/>
        </w:rPr>
        <w:t>tasm</w:t>
      </w:r>
      <w:r>
        <w:rPr>
          <w:i w:val="1"/>
          <w:iCs w:val="1"/>
          <w:sz w:val="24"/>
          <w:szCs w:val="24"/>
          <w:rtl w:val="0"/>
          <w:lang w:val="en-US"/>
        </w:rPr>
        <w:t>ā</w:t>
      </w:r>
      <w:r>
        <w:rPr>
          <w:i w:val="1"/>
          <w:iCs w:val="1"/>
          <w:sz w:val="24"/>
          <w:szCs w:val="24"/>
          <w:rtl w:val="0"/>
          <w:lang w:val="en-US"/>
        </w:rPr>
        <w:t>d guru</w:t>
      </w:r>
      <w:r>
        <w:rPr>
          <w:i w:val="1"/>
          <w:iCs w:val="1"/>
          <w:sz w:val="24"/>
          <w:szCs w:val="24"/>
          <w:rtl w:val="0"/>
          <w:lang w:val="en-US"/>
        </w:rPr>
        <w:t xml:space="preserve">ṁ </w:t>
      </w:r>
      <w:r>
        <w:rPr>
          <w:i w:val="1"/>
          <w:iCs w:val="1"/>
          <w:sz w:val="24"/>
          <w:szCs w:val="24"/>
          <w:rtl w:val="0"/>
          <w:lang w:val="es-ES_tradnl"/>
        </w:rPr>
        <w:t>prapadyeta</w:t>
      </w:r>
      <w:r>
        <w:rPr>
          <w:i w:val="1"/>
          <w:iCs w:val="1"/>
          <w:sz w:val="24"/>
          <w:szCs w:val="24"/>
          <w:rtl w:val="0"/>
          <w:lang w:val="en-US"/>
        </w:rPr>
        <w:t xml:space="preserve"> jij</w:t>
      </w:r>
      <w:r>
        <w:rPr>
          <w:i w:val="1"/>
          <w:iCs w:val="1"/>
          <w:sz w:val="24"/>
          <w:szCs w:val="24"/>
          <w:rtl w:val="0"/>
          <w:lang w:val="es-ES_tradnl"/>
        </w:rPr>
        <w:t>ñā</w:t>
      </w:r>
      <w:r>
        <w:rPr>
          <w:i w:val="1"/>
          <w:iCs w:val="1"/>
          <w:sz w:val="24"/>
          <w:szCs w:val="24"/>
          <w:rtl w:val="0"/>
          <w:lang w:val="en-US"/>
        </w:rPr>
        <w:t>su</w:t>
      </w:r>
      <w:r>
        <w:rPr>
          <w:i w:val="1"/>
          <w:iCs w:val="1"/>
          <w:sz w:val="24"/>
          <w:szCs w:val="24"/>
          <w:rtl w:val="0"/>
          <w:lang w:val="en-US"/>
        </w:rPr>
        <w:t>ḥ ś</w:t>
      </w:r>
      <w:r>
        <w:rPr>
          <w:i w:val="1"/>
          <w:iCs w:val="1"/>
          <w:sz w:val="24"/>
          <w:szCs w:val="24"/>
          <w:rtl w:val="0"/>
          <w:lang w:val="en-US"/>
        </w:rPr>
        <w:t>reya uttamam</w:t>
      </w:r>
    </w:p>
    <w:p>
      <w:pPr>
        <w:pStyle w:val="Default"/>
        <w:jc w:val="center"/>
        <w:rPr>
          <w:i w:val="1"/>
          <w:iCs w:val="1"/>
          <w:sz w:val="24"/>
          <w:szCs w:val="24"/>
        </w:rPr>
      </w:pPr>
      <w:r>
        <w:rPr>
          <w:i w:val="1"/>
          <w:iCs w:val="1"/>
          <w:sz w:val="24"/>
          <w:szCs w:val="24"/>
          <w:rtl w:val="0"/>
        </w:rPr>
        <w:t>śā</w:t>
      </w:r>
      <w:r>
        <w:rPr>
          <w:i w:val="1"/>
          <w:iCs w:val="1"/>
          <w:sz w:val="24"/>
          <w:szCs w:val="24"/>
          <w:rtl w:val="0"/>
        </w:rPr>
        <w:t>bde pare ca ni</w:t>
      </w:r>
      <w:r>
        <w:rPr>
          <w:i w:val="1"/>
          <w:iCs w:val="1"/>
          <w:sz w:val="24"/>
          <w:szCs w:val="24"/>
          <w:rtl w:val="0"/>
        </w:rPr>
        <w:t>ṣṇā</w:t>
      </w:r>
      <w:r>
        <w:rPr>
          <w:i w:val="1"/>
          <w:iCs w:val="1"/>
          <w:sz w:val="24"/>
          <w:szCs w:val="24"/>
          <w:rtl w:val="0"/>
        </w:rPr>
        <w:t>ta</w:t>
      </w:r>
      <w:r>
        <w:rPr>
          <w:i w:val="1"/>
          <w:iCs w:val="1"/>
          <w:sz w:val="24"/>
          <w:szCs w:val="24"/>
          <w:rtl w:val="0"/>
        </w:rPr>
        <w:t xml:space="preserve">ṁ </w:t>
      </w:r>
      <w:r>
        <w:rPr>
          <w:i w:val="1"/>
          <w:iCs w:val="1"/>
          <w:sz w:val="24"/>
          <w:szCs w:val="24"/>
          <w:rtl w:val="0"/>
        </w:rPr>
        <w:t>brahma</w:t>
      </w:r>
      <w:r>
        <w:rPr>
          <w:i w:val="1"/>
          <w:iCs w:val="1"/>
          <w:sz w:val="24"/>
          <w:szCs w:val="24"/>
          <w:rtl w:val="0"/>
        </w:rPr>
        <w:t>ṇ</w:t>
      </w:r>
      <w:r>
        <w:rPr>
          <w:i w:val="1"/>
          <w:iCs w:val="1"/>
          <w:sz w:val="24"/>
          <w:szCs w:val="24"/>
          <w:rtl w:val="0"/>
        </w:rPr>
        <w:t>y upa</w:t>
      </w:r>
      <w:r>
        <w:rPr>
          <w:i w:val="1"/>
          <w:iCs w:val="1"/>
          <w:sz w:val="24"/>
          <w:szCs w:val="24"/>
          <w:rtl w:val="0"/>
        </w:rPr>
        <w:t>ś</w:t>
      </w:r>
      <w:r>
        <w:rPr>
          <w:i w:val="1"/>
          <w:iCs w:val="1"/>
          <w:sz w:val="24"/>
          <w:szCs w:val="24"/>
          <w:rtl w:val="0"/>
        </w:rPr>
        <w:t>am</w:t>
      </w:r>
      <w:r>
        <w:rPr>
          <w:i w:val="1"/>
          <w:iCs w:val="1"/>
          <w:sz w:val="24"/>
          <w:szCs w:val="24"/>
          <w:rtl w:val="0"/>
        </w:rPr>
        <w:t>āś</w:t>
      </w:r>
      <w:r>
        <w:rPr>
          <w:i w:val="1"/>
          <w:iCs w:val="1"/>
          <w:sz w:val="24"/>
          <w:szCs w:val="24"/>
          <w:rtl w:val="0"/>
        </w:rPr>
        <w:t>rayam</w:t>
      </w:r>
    </w:p>
    <w:p>
      <w:pPr>
        <w:pStyle w:val="Default"/>
        <w:rPr>
          <w:sz w:val="24"/>
          <w:szCs w:val="24"/>
          <w:lang w:val="en-US"/>
        </w:rPr>
      </w:pPr>
    </w:p>
    <w:p>
      <w:pPr>
        <w:pStyle w:val="Default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ab/>
      </w:r>
      <w:r>
        <w:rPr>
          <w:sz w:val="24"/>
          <w:szCs w:val="24"/>
          <w:rtl w:val="0"/>
          <w:lang w:val="en-US"/>
        </w:rPr>
        <w:t xml:space="preserve">In your response, </w:t>
      </w:r>
      <w:r>
        <w:rPr>
          <w:sz w:val="24"/>
          <w:szCs w:val="24"/>
          <w:rtl w:val="0"/>
          <w:lang w:val="en-US"/>
        </w:rPr>
        <w:t xml:space="preserve">discuss with specific references, </w:t>
      </w:r>
      <w:r>
        <w:rPr>
          <w:sz w:val="24"/>
          <w:szCs w:val="24"/>
          <w:rtl w:val="0"/>
          <w:lang w:val="en-US"/>
        </w:rPr>
        <w:t xml:space="preserve">how this topic is addressed </w:t>
      </w:r>
      <w:r>
        <w:rPr>
          <w:sz w:val="24"/>
          <w:szCs w:val="24"/>
          <w:lang w:val="en-US"/>
        </w:rPr>
        <w:tab/>
        <w:tab/>
      </w:r>
      <w:r>
        <w:rPr>
          <w:sz w:val="24"/>
          <w:szCs w:val="24"/>
          <w:rtl w:val="0"/>
          <w:lang w:val="en-US"/>
        </w:rPr>
        <w:t>in the Nectar of instruction, Bhagavad Gita and Srimad Bhagavatam.</w:t>
      </w:r>
    </w:p>
    <w:p>
      <w:pPr>
        <w:pStyle w:val="Default"/>
        <w:rPr>
          <w:sz w:val="24"/>
          <w:szCs w:val="24"/>
          <w:lang w:val="en-US"/>
        </w:rPr>
      </w:pPr>
    </w:p>
    <w:p>
      <w:pPr>
        <w:pStyle w:val="Default"/>
        <w:rPr>
          <w:sz w:val="24"/>
          <w:szCs w:val="24"/>
          <w:lang w:val="en-US"/>
        </w:rPr>
      </w:pPr>
    </w:p>
    <w:p>
      <w:pPr>
        <w:pStyle w:val="Default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 xml:space="preserve">Explain </w:t>
      </w:r>
      <w:r>
        <w:rPr>
          <w:sz w:val="24"/>
          <w:szCs w:val="24"/>
          <w:rtl w:val="0"/>
          <w:lang w:val="en-US"/>
        </w:rPr>
        <w:t>Lord Krsna</w:t>
      </w:r>
      <w:r>
        <w:rPr>
          <w:rFonts w:ascii="Arial Unicode MS" w:hAnsi="Arial Unicode MS" w:hint="default"/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 xml:space="preserve">s </w:t>
      </w:r>
      <w:r>
        <w:rPr>
          <w:sz w:val="24"/>
          <w:szCs w:val="24"/>
          <w:rtl w:val="0"/>
          <w:lang w:val="en-US"/>
        </w:rPr>
        <w:t xml:space="preserve">following </w:t>
      </w:r>
      <w:r>
        <w:rPr>
          <w:sz w:val="24"/>
          <w:szCs w:val="24"/>
          <w:rtl w:val="0"/>
          <w:lang w:val="en-US"/>
        </w:rPr>
        <w:t xml:space="preserve">instruction to Uddhava </w:t>
      </w:r>
      <w:r>
        <w:rPr>
          <w:sz w:val="24"/>
          <w:szCs w:val="24"/>
          <w:rtl w:val="0"/>
          <w:lang w:val="en-US"/>
        </w:rPr>
        <w:t xml:space="preserve">and give </w:t>
      </w:r>
      <w:r>
        <w:rPr>
          <w:sz w:val="24"/>
          <w:szCs w:val="24"/>
          <w:rtl w:val="0"/>
          <w:lang w:val="en-US"/>
        </w:rPr>
        <w:t xml:space="preserve">at least 3 examples from </w:t>
      </w:r>
      <w:r>
        <w:rPr>
          <w:sz w:val="24"/>
          <w:szCs w:val="24"/>
          <w:rtl w:val="0"/>
          <w:lang w:val="en-US"/>
        </w:rPr>
        <w:t>Ś</w:t>
      </w:r>
      <w:r>
        <w:rPr>
          <w:sz w:val="24"/>
          <w:szCs w:val="24"/>
          <w:rtl w:val="0"/>
          <w:lang w:val="en-US"/>
        </w:rPr>
        <w:t>r</w:t>
      </w:r>
      <w:r>
        <w:rPr>
          <w:sz w:val="24"/>
          <w:szCs w:val="24"/>
          <w:rtl w:val="0"/>
          <w:lang w:val="en-US"/>
        </w:rPr>
        <w:t>ī</w:t>
      </w:r>
      <w:r>
        <w:rPr>
          <w:sz w:val="24"/>
          <w:szCs w:val="24"/>
          <w:rtl w:val="0"/>
          <w:lang w:val="da-DK"/>
        </w:rPr>
        <w:t>mad-Bh</w:t>
      </w:r>
      <w:r>
        <w:rPr>
          <w:sz w:val="24"/>
          <w:szCs w:val="24"/>
          <w:rtl w:val="0"/>
          <w:lang w:val="en-US"/>
        </w:rPr>
        <w:t>ā</w:t>
      </w:r>
      <w:r>
        <w:rPr>
          <w:sz w:val="24"/>
          <w:szCs w:val="24"/>
          <w:rtl w:val="0"/>
          <w:lang w:val="en-US"/>
        </w:rPr>
        <w:t>gavatam Cantos 1 to 1</w:t>
      </w:r>
      <w:r>
        <w:rPr>
          <w:sz w:val="24"/>
          <w:szCs w:val="24"/>
          <w:rtl w:val="0"/>
          <w:lang w:val="en-US"/>
        </w:rPr>
        <w:t>1</w:t>
      </w:r>
      <w:r>
        <w:rPr>
          <w:sz w:val="24"/>
          <w:szCs w:val="24"/>
          <w:rtl w:val="0"/>
          <w:lang w:val="en-US"/>
        </w:rPr>
        <w:t>, which exemplify</w:t>
      </w:r>
      <w:r>
        <w:rPr>
          <w:sz w:val="24"/>
          <w:szCs w:val="24"/>
          <w:rtl w:val="0"/>
          <w:lang w:val="en-US"/>
        </w:rPr>
        <w:t xml:space="preserve"> it.</w:t>
      </w:r>
    </w:p>
    <w:p>
      <w:pPr>
        <w:pStyle w:val="Default"/>
        <w:jc w:val="center"/>
        <w:rPr>
          <w:i w:val="1"/>
          <w:iCs w:val="1"/>
          <w:sz w:val="24"/>
          <w:szCs w:val="24"/>
        </w:rPr>
      </w:pPr>
      <w:r>
        <w:rPr>
          <w:i w:val="1"/>
          <w:iCs w:val="1"/>
          <w:sz w:val="24"/>
          <w:szCs w:val="24"/>
          <w:rtl w:val="0"/>
          <w:lang w:val="en-US"/>
        </w:rPr>
        <w:t>na s</w:t>
      </w:r>
      <w:r>
        <w:rPr>
          <w:i w:val="1"/>
          <w:iCs w:val="1"/>
          <w:sz w:val="24"/>
          <w:szCs w:val="24"/>
          <w:rtl w:val="0"/>
          <w:lang w:val="en-US"/>
        </w:rPr>
        <w:t>ā</w:t>
      </w:r>
      <w:r>
        <w:rPr>
          <w:i w:val="1"/>
          <w:iCs w:val="1"/>
          <w:sz w:val="24"/>
          <w:szCs w:val="24"/>
          <w:rtl w:val="0"/>
          <w:lang w:val="en-US"/>
        </w:rPr>
        <w:t>dhayati m</w:t>
      </w:r>
      <w:r>
        <w:rPr>
          <w:i w:val="1"/>
          <w:iCs w:val="1"/>
          <w:sz w:val="24"/>
          <w:szCs w:val="24"/>
          <w:rtl w:val="0"/>
          <w:lang w:val="en-US"/>
        </w:rPr>
        <w:t xml:space="preserve">āṁ </w:t>
      </w:r>
      <w:r>
        <w:rPr>
          <w:i w:val="1"/>
          <w:iCs w:val="1"/>
          <w:sz w:val="24"/>
          <w:szCs w:val="24"/>
          <w:rtl w:val="0"/>
          <w:lang w:val="en-US"/>
        </w:rPr>
        <w:t>yogo na s</w:t>
      </w:r>
      <w:r>
        <w:rPr>
          <w:i w:val="1"/>
          <w:iCs w:val="1"/>
          <w:sz w:val="24"/>
          <w:szCs w:val="24"/>
          <w:rtl w:val="0"/>
          <w:lang w:val="en-US"/>
        </w:rPr>
        <w:t>āṅ</w:t>
      </w:r>
      <w:r>
        <w:rPr>
          <w:i w:val="1"/>
          <w:iCs w:val="1"/>
          <w:sz w:val="24"/>
          <w:szCs w:val="24"/>
          <w:rtl w:val="0"/>
          <w:lang w:val="en-US"/>
        </w:rPr>
        <w:t>khya</w:t>
      </w:r>
      <w:r>
        <w:rPr>
          <w:i w:val="1"/>
          <w:iCs w:val="1"/>
          <w:sz w:val="24"/>
          <w:szCs w:val="24"/>
          <w:rtl w:val="0"/>
          <w:lang w:val="en-US"/>
        </w:rPr>
        <w:t xml:space="preserve">ṁ </w:t>
      </w:r>
      <w:r>
        <w:rPr>
          <w:i w:val="1"/>
          <w:iCs w:val="1"/>
          <w:sz w:val="24"/>
          <w:szCs w:val="24"/>
          <w:rtl w:val="0"/>
          <w:lang w:val="da-DK"/>
        </w:rPr>
        <w:t>dharma uddhava</w:t>
      </w:r>
    </w:p>
    <w:p>
      <w:pPr>
        <w:pStyle w:val="Default"/>
        <w:jc w:val="center"/>
        <w:rPr>
          <w:i w:val="1"/>
          <w:iCs w:val="1"/>
          <w:sz w:val="24"/>
          <w:szCs w:val="24"/>
        </w:rPr>
      </w:pPr>
      <w:r>
        <w:rPr>
          <w:i w:val="1"/>
          <w:iCs w:val="1"/>
          <w:sz w:val="24"/>
          <w:szCs w:val="24"/>
          <w:rtl w:val="0"/>
          <w:lang w:val="en-US"/>
        </w:rPr>
        <w:t>na sv</w:t>
      </w:r>
      <w:r>
        <w:rPr>
          <w:i w:val="1"/>
          <w:iCs w:val="1"/>
          <w:sz w:val="24"/>
          <w:szCs w:val="24"/>
          <w:rtl w:val="0"/>
          <w:lang w:val="en-US"/>
        </w:rPr>
        <w:t>ā</w:t>
      </w:r>
      <w:r>
        <w:rPr>
          <w:i w:val="1"/>
          <w:iCs w:val="1"/>
          <w:sz w:val="24"/>
          <w:szCs w:val="24"/>
          <w:rtl w:val="0"/>
          <w:lang w:val="en-US"/>
        </w:rPr>
        <w:t>dhy</w:t>
      </w:r>
      <w:r>
        <w:rPr>
          <w:i w:val="1"/>
          <w:iCs w:val="1"/>
          <w:sz w:val="24"/>
          <w:szCs w:val="24"/>
          <w:rtl w:val="0"/>
          <w:lang w:val="en-US"/>
        </w:rPr>
        <w:t>ā</w:t>
      </w:r>
      <w:r>
        <w:rPr>
          <w:i w:val="1"/>
          <w:iCs w:val="1"/>
          <w:sz w:val="24"/>
          <w:szCs w:val="24"/>
          <w:rtl w:val="0"/>
          <w:lang w:val="es-ES_tradnl"/>
        </w:rPr>
        <w:t>yas tapas ty</w:t>
      </w:r>
      <w:r>
        <w:rPr>
          <w:i w:val="1"/>
          <w:iCs w:val="1"/>
          <w:sz w:val="24"/>
          <w:szCs w:val="24"/>
          <w:rtl w:val="0"/>
          <w:lang w:val="en-US"/>
        </w:rPr>
        <w:t>ā</w:t>
      </w:r>
      <w:r>
        <w:rPr>
          <w:i w:val="1"/>
          <w:iCs w:val="1"/>
          <w:sz w:val="24"/>
          <w:szCs w:val="24"/>
          <w:rtl w:val="0"/>
          <w:lang w:val="en-US"/>
        </w:rPr>
        <w:t>go yath</w:t>
      </w:r>
      <w:r>
        <w:rPr>
          <w:i w:val="1"/>
          <w:iCs w:val="1"/>
          <w:sz w:val="24"/>
          <w:szCs w:val="24"/>
          <w:rtl w:val="0"/>
          <w:lang w:val="en-US"/>
        </w:rPr>
        <w:t xml:space="preserve">ā </w:t>
      </w:r>
      <w:r>
        <w:rPr>
          <w:i w:val="1"/>
          <w:iCs w:val="1"/>
          <w:sz w:val="24"/>
          <w:szCs w:val="24"/>
          <w:rtl w:val="0"/>
          <w:lang w:val="en-US"/>
        </w:rPr>
        <w:t>bhaktir mamorjit</w:t>
      </w:r>
      <w:r>
        <w:rPr>
          <w:i w:val="1"/>
          <w:iCs w:val="1"/>
          <w:sz w:val="24"/>
          <w:szCs w:val="24"/>
          <w:rtl w:val="0"/>
          <w:lang w:val="en-US"/>
        </w:rPr>
        <w:t>ā</w:t>
      </w:r>
    </w:p>
    <w:p>
      <w:pPr>
        <w:pStyle w:val="Default"/>
        <w:rPr>
          <w:sz w:val="24"/>
          <w:szCs w:val="24"/>
        </w:rPr>
      </w:pPr>
    </w:p>
    <w:p>
      <w:pPr>
        <w:pStyle w:val="Default"/>
        <w:rPr>
          <w:sz w:val="24"/>
          <w:szCs w:val="24"/>
          <w:lang w:val="en-US"/>
        </w:rPr>
      </w:pPr>
      <w:r>
        <w:rPr>
          <w:sz w:val="24"/>
          <w:szCs w:val="24"/>
        </w:rPr>
        <w:tab/>
      </w:r>
      <w:r>
        <w:rPr>
          <w:sz w:val="24"/>
          <w:szCs w:val="24"/>
          <w:rtl w:val="0"/>
          <w:lang w:val="en-US"/>
        </w:rPr>
        <w:t xml:space="preserve">My dear Uddhava, the unalloyed devotional service rendered to Me by My devotees </w:t>
      </w:r>
      <w:r>
        <w:rPr>
          <w:sz w:val="24"/>
          <w:szCs w:val="24"/>
          <w:lang w:val="en-US"/>
        </w:rPr>
        <w:tab/>
        <w:tab/>
      </w:r>
      <w:r>
        <w:rPr>
          <w:sz w:val="24"/>
          <w:szCs w:val="24"/>
          <w:rtl w:val="0"/>
          <w:lang w:val="en-US"/>
        </w:rPr>
        <w:t xml:space="preserve">brings Me under their control. I cannot be thus controlled by those engaged in mystic </w:t>
      </w:r>
      <w:r>
        <w:rPr>
          <w:sz w:val="24"/>
          <w:szCs w:val="24"/>
          <w:lang w:val="en-US"/>
        </w:rPr>
        <w:tab/>
        <w:tab/>
      </w:r>
      <w:r>
        <w:rPr>
          <w:sz w:val="24"/>
          <w:szCs w:val="24"/>
          <w:rtl w:val="0"/>
          <w:lang w:val="en-US"/>
        </w:rPr>
        <w:t>yoga, S</w:t>
      </w:r>
      <w:r>
        <w:rPr>
          <w:sz w:val="24"/>
          <w:szCs w:val="24"/>
          <w:rtl w:val="0"/>
          <w:lang w:val="en-US"/>
        </w:rPr>
        <w:t>āṅ</w:t>
      </w:r>
      <w:r>
        <w:rPr>
          <w:sz w:val="24"/>
          <w:szCs w:val="24"/>
          <w:rtl w:val="0"/>
          <w:lang w:val="en-US"/>
        </w:rPr>
        <w:t>khya philosophy, pious work, Vedic study, austerity or renunciation.</w:t>
        <w:tab/>
        <w:tab/>
        <w:tab/>
        <w:tab/>
        <w:tab/>
        <w:tab/>
        <w:tab/>
        <w:tab/>
        <w:tab/>
        <w:tab/>
        <w:tab/>
        <w:tab/>
        <w:tab/>
        <w:tab/>
      </w:r>
      <w:r>
        <w:rPr>
          <w:sz w:val="24"/>
          <w:szCs w:val="24"/>
          <w:rtl w:val="0"/>
          <w:lang w:val="en-US"/>
        </w:rPr>
        <w:t>Ś</w:t>
      </w:r>
      <w:r>
        <w:rPr>
          <w:sz w:val="24"/>
          <w:szCs w:val="24"/>
          <w:rtl w:val="0"/>
          <w:lang w:val="en-US"/>
        </w:rPr>
        <w:t>r</w:t>
      </w:r>
      <w:r>
        <w:rPr>
          <w:sz w:val="24"/>
          <w:szCs w:val="24"/>
          <w:rtl w:val="0"/>
          <w:lang w:val="en-US"/>
        </w:rPr>
        <w:t>ī</w:t>
      </w:r>
      <w:r>
        <w:rPr>
          <w:sz w:val="24"/>
          <w:szCs w:val="24"/>
          <w:rtl w:val="0"/>
          <w:lang w:val="da-DK"/>
        </w:rPr>
        <w:t>mad-Bh</w:t>
      </w:r>
      <w:r>
        <w:rPr>
          <w:sz w:val="24"/>
          <w:szCs w:val="24"/>
          <w:rtl w:val="0"/>
          <w:lang w:val="en-US"/>
        </w:rPr>
        <w:t>ā</w:t>
      </w:r>
      <w:r>
        <w:rPr>
          <w:sz w:val="24"/>
          <w:szCs w:val="24"/>
          <w:rtl w:val="0"/>
          <w:lang w:val="en-US"/>
        </w:rPr>
        <w:t>gavatam 11.14. 20</w:t>
      </w:r>
    </w:p>
    <w:p>
      <w:pPr>
        <w:pStyle w:val="Default"/>
        <w:rPr>
          <w:sz w:val="24"/>
          <w:szCs w:val="24"/>
          <w:lang w:val="en-US"/>
        </w:rPr>
      </w:pPr>
    </w:p>
    <w:p>
      <w:pPr>
        <w:pStyle w:val="Default"/>
        <w:rPr>
          <w:sz w:val="24"/>
          <w:szCs w:val="24"/>
          <w:lang w:val="en-US"/>
        </w:rPr>
      </w:pPr>
    </w:p>
    <w:p>
      <w:pPr>
        <w:pStyle w:val="Default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Briefly summarise Lord Krsna</w:t>
      </w:r>
      <w:r>
        <w:rPr>
          <w:rFonts w:ascii="Arial Unicode MS" w:hAnsi="Arial Unicode MS" w:hint="default"/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>s instructions to Uddhava on V</w:t>
      </w:r>
      <w:r>
        <w:rPr>
          <w:sz w:val="24"/>
          <w:szCs w:val="24"/>
          <w:rtl w:val="0"/>
          <w:lang w:val="sv-SE"/>
        </w:rPr>
        <w:t>arnasram</w:t>
      </w:r>
      <w:r>
        <w:rPr>
          <w:sz w:val="24"/>
          <w:szCs w:val="24"/>
          <w:rtl w:val="0"/>
          <w:lang w:val="en-US"/>
        </w:rPr>
        <w:t xml:space="preserve">-dharma, as described in Canto 11, Chapters 17 &amp; 18, and discuss their relevance for </w:t>
      </w:r>
      <w:r>
        <w:rPr>
          <w:sz w:val="24"/>
          <w:szCs w:val="24"/>
          <w:rtl w:val="0"/>
          <w:lang w:val="en-US"/>
        </w:rPr>
        <w:t xml:space="preserve">at least 3 current </w:t>
      </w:r>
      <w:r>
        <w:rPr>
          <w:sz w:val="24"/>
          <w:szCs w:val="24"/>
          <w:rtl w:val="0"/>
          <w:lang w:val="en-US"/>
        </w:rPr>
        <w:t>topical</w:t>
      </w:r>
      <w:r>
        <w:rPr>
          <w:sz w:val="24"/>
          <w:szCs w:val="24"/>
          <w:rtl w:val="0"/>
          <w:lang w:val="en-US"/>
        </w:rPr>
        <w:t xml:space="preserve">, </w:t>
      </w:r>
      <w:r>
        <w:rPr>
          <w:sz w:val="24"/>
          <w:szCs w:val="24"/>
          <w:rtl w:val="0"/>
          <w:lang w:val="en-US"/>
        </w:rPr>
        <w:t>moral</w:t>
      </w:r>
      <w:r>
        <w:rPr>
          <w:sz w:val="24"/>
          <w:szCs w:val="24"/>
          <w:rtl w:val="0"/>
          <w:lang w:val="en-US"/>
        </w:rPr>
        <w:t xml:space="preserve"> or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social issues in ISKCON.</w:t>
      </w:r>
    </w:p>
    <w:p>
      <w:pPr>
        <w:pStyle w:val="Default"/>
        <w:rPr>
          <w:sz w:val="24"/>
          <w:szCs w:val="24"/>
          <w:lang w:val="en-US"/>
        </w:rPr>
      </w:pPr>
    </w:p>
    <w:p>
      <w:pPr>
        <w:pStyle w:val="Default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Discuss how Krsna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>s instructions to Uddhava and Arjuna demonstrate their unique personalities and situations in their respective relationships with Krsna. Give specific reference to Uddhava Gita and the Bhagavad Gita.</w:t>
      </w:r>
    </w:p>
    <w:p>
      <w:pPr>
        <w:pStyle w:val="Default"/>
        <w:rPr>
          <w:sz w:val="24"/>
          <w:szCs w:val="24"/>
          <w:lang w:val="en-US"/>
        </w:rPr>
      </w:pPr>
    </w:p>
    <w:p>
      <w:pPr>
        <w:pStyle w:val="Default"/>
        <w:rPr>
          <w:sz w:val="24"/>
          <w:szCs w:val="24"/>
          <w:lang w:val="en-US"/>
        </w:rPr>
      </w:pPr>
    </w:p>
    <w:p>
      <w:pPr>
        <w:pStyle w:val="Default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Discuss application, in ISKCON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 xml:space="preserve">s multi guru environment, of </w:t>
      </w:r>
      <w:r>
        <w:rPr>
          <w:sz w:val="24"/>
          <w:szCs w:val="24"/>
          <w:rtl w:val="0"/>
          <w:lang w:val="en-US"/>
        </w:rPr>
        <w:t>Ś</w:t>
      </w:r>
      <w:r>
        <w:rPr>
          <w:sz w:val="24"/>
          <w:szCs w:val="24"/>
          <w:rtl w:val="0"/>
          <w:lang w:val="en-US"/>
        </w:rPr>
        <w:t>r</w:t>
      </w:r>
      <w:r>
        <w:rPr>
          <w:sz w:val="24"/>
          <w:szCs w:val="24"/>
          <w:rtl w:val="0"/>
          <w:lang w:val="en-US"/>
        </w:rPr>
        <w:t xml:space="preserve">ī </w:t>
      </w:r>
      <w:r>
        <w:rPr>
          <w:sz w:val="24"/>
          <w:szCs w:val="24"/>
          <w:rtl w:val="0"/>
          <w:lang w:val="en-US"/>
        </w:rPr>
        <w:t>K</w:t>
      </w:r>
      <w:r>
        <w:rPr>
          <w:sz w:val="24"/>
          <w:szCs w:val="24"/>
          <w:rtl w:val="0"/>
          <w:lang w:val="en-US"/>
        </w:rPr>
        <w:t>ṛṣṇ</w:t>
      </w:r>
      <w:r>
        <w:rPr>
          <w:sz w:val="24"/>
          <w:szCs w:val="24"/>
          <w:rtl w:val="0"/>
          <w:lang w:val="en-US"/>
        </w:rPr>
        <w:t>a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 xml:space="preserve">s </w:t>
      </w:r>
      <w:r>
        <w:rPr>
          <w:sz w:val="24"/>
          <w:szCs w:val="24"/>
          <w:rtl w:val="0"/>
          <w:lang w:val="fr-FR"/>
        </w:rPr>
        <w:t xml:space="preserve"> instruction</w:t>
      </w:r>
      <w:r>
        <w:rPr>
          <w:sz w:val="24"/>
          <w:szCs w:val="24"/>
          <w:rtl w:val="0"/>
          <w:lang w:val="en-US"/>
        </w:rPr>
        <w:t xml:space="preserve"> to Uddhava, in </w:t>
      </w:r>
      <w:r>
        <w:rPr>
          <w:sz w:val="24"/>
          <w:szCs w:val="24"/>
          <w:rtl w:val="0"/>
          <w:lang w:val="en-US"/>
        </w:rPr>
        <w:t>Ś</w:t>
      </w:r>
      <w:r>
        <w:rPr>
          <w:sz w:val="24"/>
          <w:szCs w:val="24"/>
          <w:rtl w:val="0"/>
          <w:lang w:val="en-US"/>
        </w:rPr>
        <w:t>r</w:t>
      </w:r>
      <w:r>
        <w:rPr>
          <w:sz w:val="24"/>
          <w:szCs w:val="24"/>
          <w:rtl w:val="0"/>
          <w:lang w:val="en-US"/>
        </w:rPr>
        <w:t>ī</w:t>
      </w:r>
      <w:r>
        <w:rPr>
          <w:sz w:val="24"/>
          <w:szCs w:val="24"/>
          <w:rtl w:val="0"/>
          <w:lang w:val="da-DK"/>
        </w:rPr>
        <w:t>mad-Bh</w:t>
      </w:r>
      <w:r>
        <w:rPr>
          <w:sz w:val="24"/>
          <w:szCs w:val="24"/>
          <w:rtl w:val="0"/>
          <w:lang w:val="en-US"/>
        </w:rPr>
        <w:t>ā</w:t>
      </w:r>
      <w:r>
        <w:rPr>
          <w:sz w:val="24"/>
          <w:szCs w:val="24"/>
          <w:rtl w:val="0"/>
          <w:lang w:val="en-US"/>
        </w:rPr>
        <w:t>gavatam, 11.17.27,</w:t>
      </w:r>
    </w:p>
    <w:p>
      <w:pPr>
        <w:pStyle w:val="Default"/>
        <w:bidi w:val="0"/>
      </w:pPr>
    </w:p>
    <w:p>
      <w:pPr>
        <w:pStyle w:val="Default"/>
        <w:jc w:val="center"/>
      </w:pPr>
      <w:r>
        <w:rPr>
          <w:i w:val="1"/>
          <w:iCs w:val="1"/>
          <w:rtl w:val="0"/>
          <w:lang w:val="en-US"/>
        </w:rPr>
        <w:t>ā</w:t>
      </w:r>
      <w:r>
        <w:rPr>
          <w:i w:val="1"/>
          <w:iCs w:val="1"/>
          <w:rtl w:val="0"/>
          <w:lang w:val="en-US"/>
        </w:rPr>
        <w:t>c</w:t>
      </w:r>
      <w:r>
        <w:rPr>
          <w:i w:val="1"/>
          <w:iCs w:val="1"/>
          <w:rtl w:val="0"/>
          <w:lang w:val="en-US"/>
        </w:rPr>
        <w:t>ā</w:t>
      </w:r>
      <w:r>
        <w:rPr>
          <w:i w:val="1"/>
          <w:iCs w:val="1"/>
          <w:rtl w:val="0"/>
          <w:lang w:val="en-US"/>
        </w:rPr>
        <w:t>rya</w:t>
      </w:r>
      <w:r>
        <w:rPr>
          <w:i w:val="1"/>
          <w:iCs w:val="1"/>
          <w:rtl w:val="0"/>
          <w:lang w:val="en-US"/>
        </w:rPr>
        <w:t xml:space="preserve">ṁ </w:t>
      </w:r>
      <w:r>
        <w:rPr>
          <w:i w:val="1"/>
          <w:iCs w:val="1"/>
          <w:rtl w:val="0"/>
          <w:lang w:val="en-US"/>
        </w:rPr>
        <w:t>m</w:t>
      </w:r>
      <w:r>
        <w:rPr>
          <w:i w:val="1"/>
          <w:iCs w:val="1"/>
          <w:rtl w:val="0"/>
          <w:lang w:val="en-US"/>
        </w:rPr>
        <w:t xml:space="preserve">āṁ </w:t>
      </w:r>
      <w:r>
        <w:rPr>
          <w:i w:val="1"/>
          <w:iCs w:val="1"/>
          <w:rtl w:val="0"/>
          <w:lang w:val="en-US"/>
        </w:rPr>
        <w:t>vij</w:t>
      </w:r>
      <w:r>
        <w:rPr>
          <w:i w:val="1"/>
          <w:iCs w:val="1"/>
          <w:rtl w:val="0"/>
          <w:lang w:val="en-US"/>
        </w:rPr>
        <w:t>ā</w:t>
      </w:r>
      <w:r>
        <w:rPr>
          <w:i w:val="1"/>
          <w:iCs w:val="1"/>
          <w:rtl w:val="0"/>
          <w:lang w:val="en-US"/>
        </w:rPr>
        <w:t>n</w:t>
      </w:r>
      <w:r>
        <w:rPr>
          <w:i w:val="1"/>
          <w:iCs w:val="1"/>
          <w:rtl w:val="0"/>
          <w:lang w:val="en-US"/>
        </w:rPr>
        <w:t>ī</w:t>
      </w:r>
      <w:r>
        <w:rPr>
          <w:i w:val="1"/>
          <w:iCs w:val="1"/>
          <w:rtl w:val="0"/>
          <w:lang w:val="en-US"/>
        </w:rPr>
        <w:t>y</w:t>
      </w:r>
      <w:r>
        <w:rPr>
          <w:i w:val="1"/>
          <w:iCs w:val="1"/>
          <w:rtl w:val="0"/>
          <w:lang w:val="en-US"/>
        </w:rPr>
        <w:t>ā</w:t>
      </w:r>
      <w:r>
        <w:rPr>
          <w:i w:val="1"/>
          <w:iCs w:val="1"/>
          <w:rtl w:val="0"/>
          <w:lang w:val="en-US"/>
        </w:rPr>
        <w:t>n</w:t>
      </w:r>
      <w:r>
        <w:rPr>
          <w:rtl w:val="0"/>
          <w:lang w:val="en-US"/>
        </w:rPr>
        <w:t xml:space="preserve"> </w:t>
      </w:r>
      <w:r>
        <w:rPr>
          <w:i w:val="1"/>
          <w:iCs w:val="1"/>
          <w:rtl w:val="0"/>
          <w:lang w:val="en-US"/>
        </w:rPr>
        <w:t>n</w:t>
      </w:r>
      <w:r>
        <w:rPr>
          <w:i w:val="1"/>
          <w:iCs w:val="1"/>
          <w:rtl w:val="0"/>
          <w:lang w:val="en-US"/>
        </w:rPr>
        <w:t>ā</w:t>
      </w:r>
      <w:r>
        <w:rPr>
          <w:i w:val="1"/>
          <w:iCs w:val="1"/>
          <w:rtl w:val="0"/>
          <w:lang w:val="en-US"/>
        </w:rPr>
        <w:t>vanmanyeta karhicit</w:t>
      </w:r>
    </w:p>
    <w:p>
      <w:pPr>
        <w:pStyle w:val="Default"/>
        <w:jc w:val="center"/>
        <w:rPr>
          <w:i w:val="1"/>
          <w:iCs w:val="1"/>
        </w:rPr>
      </w:pPr>
      <w:r>
        <w:rPr>
          <w:i w:val="1"/>
          <w:iCs w:val="1"/>
          <w:rtl w:val="0"/>
          <w:lang w:val="en-US"/>
        </w:rPr>
        <w:t>na martya-buddhy</w:t>
      </w:r>
      <w:r>
        <w:rPr>
          <w:i w:val="1"/>
          <w:iCs w:val="1"/>
          <w:rtl w:val="0"/>
          <w:lang w:val="en-US"/>
        </w:rPr>
        <w:t>ā</w:t>
      </w:r>
      <w:r>
        <w:rPr>
          <w:i w:val="1"/>
          <w:iCs w:val="1"/>
          <w:rtl w:val="0"/>
          <w:lang w:val="en-US"/>
        </w:rPr>
        <w:t>s</w:t>
      </w:r>
      <w:r>
        <w:rPr>
          <w:i w:val="1"/>
          <w:iCs w:val="1"/>
          <w:rtl w:val="0"/>
          <w:lang w:val="en-US"/>
        </w:rPr>
        <w:t>ū</w:t>
      </w:r>
      <w:r>
        <w:rPr>
          <w:i w:val="1"/>
          <w:iCs w:val="1"/>
          <w:rtl w:val="0"/>
          <w:lang w:val="es-ES_tradnl"/>
        </w:rPr>
        <w:t>yeta</w:t>
      </w:r>
      <w:r>
        <w:rPr>
          <w:rtl w:val="0"/>
          <w:lang w:val="en-US"/>
        </w:rPr>
        <w:t xml:space="preserve"> </w:t>
      </w:r>
      <w:r>
        <w:rPr>
          <w:i w:val="1"/>
          <w:iCs w:val="1"/>
          <w:rtl w:val="0"/>
          <w:lang w:val="es-ES_tradnl"/>
        </w:rPr>
        <w:t>sarva-deva-mayo guru</w:t>
      </w:r>
      <w:r>
        <w:rPr>
          <w:i w:val="1"/>
          <w:iCs w:val="1"/>
          <w:rtl w:val="0"/>
          <w:lang w:val="en-US"/>
        </w:rPr>
        <w:t>ḥ</w:t>
      </w:r>
    </w:p>
    <w:p>
      <w:pPr>
        <w:pStyle w:val="Default"/>
        <w:jc w:val="center"/>
        <w:rPr>
          <w:i w:val="1"/>
          <w:iCs w:val="1"/>
        </w:rPr>
      </w:pPr>
    </w:p>
    <w:p>
      <w:pPr>
        <w:pStyle w:val="Default"/>
        <w:ind w:left="720" w:firstLine="0"/>
        <w:rPr>
          <w:i w:val="1"/>
          <w:iCs w:val="1"/>
          <w:sz w:val="24"/>
          <w:szCs w:val="24"/>
        </w:rPr>
      </w:pPr>
      <w:r>
        <w:rPr>
          <w:i w:val="1"/>
          <w:iCs w:val="1"/>
          <w:sz w:val="24"/>
          <w:szCs w:val="24"/>
          <w:rtl w:val="0"/>
          <w:lang w:val="en-US"/>
        </w:rPr>
        <w:t>“</w:t>
      </w:r>
      <w:r>
        <w:rPr>
          <w:i w:val="1"/>
          <w:iCs w:val="1"/>
          <w:sz w:val="24"/>
          <w:szCs w:val="24"/>
          <w:rtl w:val="0"/>
          <w:lang w:val="en-US"/>
        </w:rPr>
        <w:t xml:space="preserve">One should know the </w:t>
      </w:r>
      <w:r>
        <w:rPr>
          <w:i w:val="1"/>
          <w:iCs w:val="1"/>
          <w:sz w:val="24"/>
          <w:szCs w:val="24"/>
          <w:rtl w:val="0"/>
          <w:lang w:val="en-US"/>
        </w:rPr>
        <w:t>ā</w:t>
      </w:r>
      <w:r>
        <w:rPr>
          <w:i w:val="1"/>
          <w:iCs w:val="1"/>
          <w:sz w:val="24"/>
          <w:szCs w:val="24"/>
          <w:rtl w:val="0"/>
          <w:lang w:val="en-US"/>
        </w:rPr>
        <w:t>c</w:t>
      </w:r>
      <w:r>
        <w:rPr>
          <w:i w:val="1"/>
          <w:iCs w:val="1"/>
          <w:sz w:val="24"/>
          <w:szCs w:val="24"/>
          <w:rtl w:val="0"/>
          <w:lang w:val="en-US"/>
        </w:rPr>
        <w:t>ā</w:t>
      </w:r>
      <w:r>
        <w:rPr>
          <w:i w:val="1"/>
          <w:iCs w:val="1"/>
          <w:sz w:val="24"/>
          <w:szCs w:val="24"/>
          <w:rtl w:val="0"/>
          <w:lang w:val="en-US"/>
        </w:rPr>
        <w:t>rya as Myself and never disrespect him in any way. One should not envy him, thinking him an ordinary man, for he is the representative of all the demigods.</w:t>
      </w:r>
      <w:r>
        <w:rPr>
          <w:i w:val="1"/>
          <w:iCs w:val="1"/>
          <w:sz w:val="24"/>
          <w:szCs w:val="24"/>
          <w:rtl w:val="0"/>
          <w:lang w:val="en-US"/>
        </w:rPr>
        <w:t xml:space="preserve">” </w:t>
      </w:r>
    </w:p>
    <w:p>
      <w:pPr>
        <w:pStyle w:val="Default"/>
        <w:jc w:val="right"/>
        <w:rPr>
          <w:sz w:val="22"/>
          <w:szCs w:val="22"/>
        </w:rPr>
      </w:pPr>
    </w:p>
    <w:p>
      <w:pPr>
        <w:pStyle w:val="Default"/>
        <w:jc w:val="right"/>
        <w:rPr>
          <w:sz w:val="22"/>
          <w:szCs w:val="22"/>
        </w:rPr>
      </w:pPr>
    </w:p>
    <w:p>
      <w:pPr>
        <w:pStyle w:val="Default"/>
        <w:jc w:val="right"/>
        <w:rPr>
          <w:sz w:val="22"/>
          <w:szCs w:val="22"/>
        </w:rPr>
      </w:pPr>
    </w:p>
    <w:p>
      <w:pPr>
        <w:pStyle w:val="Default"/>
        <w:jc w:val="right"/>
        <w:rPr>
          <w:sz w:val="22"/>
          <w:szCs w:val="22"/>
        </w:rPr>
      </w:pPr>
    </w:p>
    <w:p>
      <w:pPr>
        <w:pStyle w:val="Default"/>
        <w:jc w:val="right"/>
        <w:rPr>
          <w:sz w:val="22"/>
          <w:szCs w:val="22"/>
        </w:rPr>
      </w:pPr>
    </w:p>
    <w:p>
      <w:pPr>
        <w:pStyle w:val="Default"/>
        <w:jc w:val="right"/>
        <w:rPr>
          <w:sz w:val="22"/>
          <w:szCs w:val="22"/>
        </w:rPr>
      </w:pPr>
    </w:p>
    <w:p>
      <w:pPr>
        <w:pStyle w:val="Default"/>
        <w:jc w:val="right"/>
        <w:rPr>
          <w:sz w:val="22"/>
          <w:szCs w:val="22"/>
        </w:rPr>
      </w:pPr>
    </w:p>
    <w:p>
      <w:pPr>
        <w:pStyle w:val="Heading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63"/>
        </w:tabs>
        <w:rPr>
          <w:rFonts w:ascii="Helvetica Neue" w:cs="Helvetica Neue" w:hAnsi="Helvetica Neue" w:eastAsia="Helvetica Neue"/>
        </w:rPr>
      </w:pPr>
    </w:p>
    <w:p>
      <w:pPr>
        <w:pStyle w:val="Heading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63"/>
        </w:tabs>
        <w:rPr>
          <w:rFonts w:ascii="Helvetica Neue" w:cs="Helvetica Neue" w:hAnsi="Helvetica Neue" w:eastAsia="Helvetica Neue"/>
        </w:rPr>
      </w:pPr>
    </w:p>
    <w:p>
      <w:pPr>
        <w:pStyle w:val="Heading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63"/>
        </w:tabs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Twelfth</w:t>
      </w:r>
      <w:r>
        <w:rPr>
          <w:sz w:val="24"/>
          <w:szCs w:val="24"/>
          <w:rtl w:val="0"/>
          <w:lang w:val="en-US"/>
        </w:rPr>
        <w:t xml:space="preserve"> Canto Questions</w:t>
      </w:r>
    </w:p>
    <w:p>
      <w:pPr>
        <w:pStyle w:val="Body A"/>
        <w:rPr>
          <w:sz w:val="24"/>
          <w:szCs w:val="24"/>
        </w:rPr>
      </w:pPr>
    </w:p>
    <w:p>
      <w:pPr>
        <w:pStyle w:val="Body"/>
        <w:numPr>
          <w:ilvl w:val="0"/>
          <w:numId w:val="4"/>
        </w:numPr>
        <w:bidi w:val="0"/>
        <w:ind w:right="0"/>
        <w:jc w:val="left"/>
        <w:rPr>
          <w:rFonts w:ascii="ScaHelvetica" w:hAnsi="ScaHelvetica"/>
          <w:rtl w:val="0"/>
          <w:lang w:val="en-US"/>
        </w:rPr>
      </w:pPr>
      <w:r>
        <w:rPr>
          <w:rFonts w:ascii="ScaHelvetica" w:hAnsi="ScaHelvetica"/>
          <w:rtl w:val="0"/>
          <w:lang w:val="en-US"/>
        </w:rPr>
        <w:t xml:space="preserve">Select some of the symptoms </w:t>
      </w:r>
      <w:r>
        <w:rPr>
          <w:rFonts w:ascii="ScaHelvetica" w:hAnsi="ScaHelvetica"/>
          <w:rtl w:val="0"/>
          <w:lang w:val="en-US"/>
        </w:rPr>
        <w:t xml:space="preserve"> of Kali-yuga, </w:t>
      </w:r>
      <w:r>
        <w:rPr>
          <w:rFonts w:ascii="ScaHelvetica" w:hAnsi="ScaHelvetica"/>
          <w:rtl w:val="0"/>
          <w:lang w:val="en-US"/>
        </w:rPr>
        <w:t xml:space="preserve">as mentioned in </w:t>
      </w:r>
      <w:r>
        <w:rPr>
          <w:rFonts w:ascii="ScaHelvetica" w:hAnsi="ScaHelvetica"/>
          <w:rtl w:val="0"/>
          <w:lang w:val="it-IT"/>
        </w:rPr>
        <w:t xml:space="preserve">Canto </w:t>
      </w:r>
      <w:r>
        <w:rPr>
          <w:rFonts w:ascii="ScaHelvetica" w:hAnsi="ScaHelvetica"/>
          <w:rtl w:val="0"/>
          <w:lang w:val="en-US"/>
        </w:rPr>
        <w:t xml:space="preserve">12, </w:t>
      </w:r>
      <w:r>
        <w:rPr>
          <w:rFonts w:ascii="ScaHelvetica" w:hAnsi="ScaHelvetica"/>
          <w:rtl w:val="0"/>
        </w:rPr>
        <w:t>Chapter 2</w:t>
      </w:r>
      <w:r>
        <w:rPr>
          <w:rFonts w:ascii="ScaHelvetica" w:hAnsi="ScaHelvetica"/>
          <w:rtl w:val="0"/>
          <w:lang w:val="en-US"/>
        </w:rPr>
        <w:t>, Verses 1-16, and give examples of their presence in current society.</w:t>
      </w: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ScaHelvetica" w:cs="ScaHelvetica" w:hAnsi="ScaHelvetica" w:eastAsia="ScaHelvetica"/>
          <w:outline w:val="0"/>
          <w:color w:val="1d1500"/>
          <w:rtl w:val="0"/>
          <w14:textFill>
            <w14:solidFill>
              <w14:srgbClr w14:val="1D1601"/>
            </w14:solidFill>
          </w14:textFill>
        </w:rPr>
      </w:pPr>
    </w:p>
    <w:p>
      <w:pPr>
        <w:pStyle w:val="Body"/>
        <w:numPr>
          <w:ilvl w:val="0"/>
          <w:numId w:val="4"/>
        </w:numPr>
        <w:bidi w:val="0"/>
        <w:ind w:right="0"/>
        <w:jc w:val="left"/>
        <w:rPr>
          <w:rFonts w:ascii="ScaHelvetica" w:hAnsi="ScaHelvetica"/>
          <w:rtl w:val="0"/>
          <w:lang w:val="en-US"/>
        </w:rPr>
      </w:pPr>
      <w:r>
        <w:rPr>
          <w:rFonts w:ascii="ScaHelvetica" w:hAnsi="ScaHelvetica"/>
          <w:outline w:val="0"/>
          <w:color w:val="1d1500"/>
          <w:rtl w:val="0"/>
          <w:lang w:val="en-US"/>
          <w14:textFill>
            <w14:solidFill>
              <w14:srgbClr w14:val="1D1601"/>
            </w14:solidFill>
          </w14:textFill>
        </w:rPr>
        <w:t>Analyse the principles of religion in the four Yugas and how they diminish, w</w:t>
      </w:r>
      <w:r>
        <w:rPr>
          <w:rFonts w:ascii="ScaHelvetica" w:hAnsi="ScaHelvetica"/>
          <w:outline w:val="0"/>
          <w:color w:val="1d1500"/>
          <w:rtl w:val="0"/>
          <w:lang w:val="en-US"/>
          <w14:textFill>
            <w14:solidFill>
              <w14:srgbClr w14:val="1D1601"/>
            </w14:solidFill>
          </w14:textFill>
        </w:rPr>
        <w:t>ith the coming of each succeeding age</w:t>
      </w:r>
      <w:r>
        <w:rPr>
          <w:rFonts w:ascii="ScaHelvetica" w:hAnsi="ScaHelvetica"/>
          <w:outline w:val="0"/>
          <w:color w:val="1d1500"/>
          <w:rtl w:val="0"/>
          <w:lang w:val="en-US"/>
          <w14:textFill>
            <w14:solidFill>
              <w14:srgbClr w14:val="1D1601"/>
            </w14:solidFill>
          </w14:textFill>
        </w:rPr>
        <w:t xml:space="preserve">, as described in </w:t>
      </w:r>
      <w:r>
        <w:rPr>
          <w:rFonts w:ascii="ScaHelvetica" w:hAnsi="ScaHelvetica"/>
          <w:outline w:val="0"/>
          <w:color w:val="1d1500"/>
          <w:rtl w:val="0"/>
          <w:lang w:val="nl-NL"/>
          <w14:textFill>
            <w14:solidFill>
              <w14:srgbClr w14:val="1D1601"/>
            </w14:solidFill>
          </w14:textFill>
        </w:rPr>
        <w:t xml:space="preserve">Chapter </w:t>
      </w:r>
      <w:r>
        <w:rPr>
          <w:rFonts w:ascii="ScaHelvetica" w:hAnsi="ScaHelvetica"/>
          <w:outline w:val="0"/>
          <w:color w:val="1d1500"/>
          <w:rtl w:val="0"/>
          <w:lang w:val="en-US"/>
          <w14:textFill>
            <w14:solidFill>
              <w14:srgbClr w14:val="1D1601"/>
            </w14:solidFill>
          </w14:textFill>
        </w:rPr>
        <w:t>3</w:t>
      </w:r>
      <w:r>
        <w:rPr>
          <w:rFonts w:ascii="ScaHelvetica" w:hAnsi="ScaHelvetica"/>
          <w:outline w:val="0"/>
          <w:color w:val="1d1500"/>
          <w:rtl w:val="0"/>
          <w:lang w:val="de-DE"/>
          <w14:textFill>
            <w14:solidFill>
              <w14:srgbClr w14:val="1D1601"/>
            </w14:solidFill>
          </w14:textFill>
        </w:rPr>
        <w:t xml:space="preserve">, Verses </w:t>
      </w:r>
      <w:r>
        <w:rPr>
          <w:rFonts w:ascii="ScaHelvetica" w:hAnsi="ScaHelvetica"/>
          <w:outline w:val="0"/>
          <w:color w:val="1d1500"/>
          <w:rtl w:val="0"/>
          <w:lang w:val="en-US"/>
          <w14:textFill>
            <w14:solidFill>
              <w14:srgbClr w14:val="1D1601"/>
            </w14:solidFill>
          </w14:textFill>
        </w:rPr>
        <w:t>18-24. Explain their relevance for ISKCON with reference to Chapter 3 verses 51-52,</w:t>
      </w:r>
      <w:r>
        <w:rPr>
          <w:rFonts w:ascii="ScaHelvetica" w:hAnsi="ScaHelvetica"/>
          <w:outline w:val="0"/>
          <w:color w:val="1d1500"/>
          <w:rtl w:val="0"/>
          <w:lang w:val="en-US"/>
          <w14:textFill>
            <w14:solidFill>
              <w14:srgbClr w14:val="1D1601"/>
            </w14:solidFill>
          </w14:textFill>
        </w:rPr>
        <w:t xml:space="preserve"> </w:t>
      </w:r>
      <w:r>
        <w:rPr>
          <w:rFonts w:ascii="ScaHelvetica" w:hAnsi="ScaHelvetica"/>
          <w:outline w:val="0"/>
          <w:color w:val="1d1500"/>
          <w:rtl w:val="0"/>
          <w14:textFill>
            <w14:solidFill>
              <w14:srgbClr w14:val="1D1601"/>
            </w14:solidFill>
          </w14:textFill>
        </w:rPr>
        <w:t>kaler do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1d1500"/>
          <w:rtl w:val="0"/>
          <w14:textFill>
            <w14:solidFill>
              <w14:srgbClr w14:val="1D1601"/>
            </w14:solidFill>
          </w14:textFill>
        </w:rPr>
        <w:t>ṣ</w:t>
      </w:r>
      <w:r>
        <w:rPr>
          <w:rFonts w:ascii="ScaHelvetica" w:hAnsi="ScaHelvetica"/>
          <w:outline w:val="0"/>
          <w:color w:val="1d1500"/>
          <w:rtl w:val="0"/>
          <w:lang w:val="en-US"/>
          <w14:textFill>
            <w14:solidFill>
              <w14:srgbClr w14:val="1D1601"/>
            </w14:solidFill>
          </w14:textFill>
        </w:rPr>
        <w:t>a-nidhe r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1d1500"/>
          <w:rtl w:val="0"/>
          <w14:textFill>
            <w14:solidFill>
              <w14:srgbClr w14:val="1D1601"/>
            </w14:solidFill>
          </w14:textFill>
        </w:rPr>
        <w:t>ā</w:t>
      </w:r>
      <w:r>
        <w:rPr>
          <w:rFonts w:ascii="ScaHelvetica" w:hAnsi="ScaHelvetica"/>
          <w:outline w:val="0"/>
          <w:color w:val="1d1500"/>
          <w:rtl w:val="0"/>
          <w14:textFill>
            <w14:solidFill>
              <w14:srgbClr w14:val="1D1601"/>
            </w14:solidFill>
          </w14:textFill>
        </w:rPr>
        <w:t>jann</w:t>
      </w:r>
      <w:r>
        <w:rPr>
          <w:rFonts w:ascii="ScaHelvetica" w:hAnsi="ScaHelvetica"/>
          <w:outline w:val="0"/>
          <w:color w:val="1d1500"/>
          <w:rtl w:val="0"/>
          <w:lang w:val="en-US"/>
          <w14:textFill>
            <w14:solidFill>
              <w14:srgbClr w14:val="1D1601"/>
            </w14:solidFill>
          </w14:textFill>
        </w:rPr>
        <w:t xml:space="preserve"> &amp; </w:t>
      </w:r>
      <w:r>
        <w:rPr>
          <w:rFonts w:ascii="ScaHelvetica" w:hAnsi="ScaHelvetica"/>
          <w:outline w:val="0"/>
          <w:color w:val="1d1500"/>
          <w:rtl w:val="0"/>
          <w14:textFill>
            <w14:solidFill>
              <w14:srgbClr w14:val="1D1601"/>
            </w14:solidFill>
          </w14:textFill>
        </w:rPr>
        <w:t>k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1d1500"/>
          <w:rtl w:val="0"/>
          <w14:textFill>
            <w14:solidFill>
              <w14:srgbClr w14:val="1D1601"/>
            </w14:solidFill>
          </w14:textFill>
        </w:rPr>
        <w:t>ṛ</w:t>
      </w:r>
      <w:r>
        <w:rPr>
          <w:rFonts w:ascii="ScaHelvetica" w:hAnsi="ScaHelvetica"/>
          <w:outline w:val="0"/>
          <w:color w:val="1d1500"/>
          <w:rtl w:val="0"/>
          <w14:textFill>
            <w14:solidFill>
              <w14:srgbClr w14:val="1D1601"/>
            </w14:solidFill>
          </w14:textFill>
        </w:rPr>
        <w:t>te yad dhy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1d1500"/>
          <w:rtl w:val="0"/>
          <w14:textFill>
            <w14:solidFill>
              <w14:srgbClr w14:val="1D1601"/>
            </w14:solidFill>
          </w14:textFill>
        </w:rPr>
        <w:t>ā</w:t>
      </w:r>
      <w:r>
        <w:rPr>
          <w:rFonts w:ascii="ScaHelvetica" w:hAnsi="ScaHelvetica"/>
          <w:outline w:val="0"/>
          <w:color w:val="1d1500"/>
          <w:rtl w:val="0"/>
          <w:lang w:val="it-IT"/>
          <w14:textFill>
            <w14:solidFill>
              <w14:srgbClr w14:val="1D1601"/>
            </w14:solidFill>
          </w14:textFill>
        </w:rPr>
        <w:t>yato vi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1d1500"/>
          <w:rtl w:val="0"/>
          <w14:textFill>
            <w14:solidFill>
              <w14:srgbClr w14:val="1D1601"/>
            </w14:solidFill>
          </w14:textFill>
        </w:rPr>
        <w:t>ṣṇ</w:t>
      </w:r>
      <w:r>
        <w:rPr>
          <w:rFonts w:ascii="ScaHelvetica" w:hAnsi="ScaHelvetica"/>
          <w:outline w:val="0"/>
          <w:color w:val="1d1500"/>
          <w:rtl w:val="0"/>
          <w14:textFill>
            <w14:solidFill>
              <w14:srgbClr w14:val="1D1601"/>
            </w14:solidFill>
          </w14:textFill>
        </w:rPr>
        <w:t>u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1d1500"/>
          <w:rtl w:val="0"/>
          <w14:textFill>
            <w14:solidFill>
              <w14:srgbClr w14:val="1D1601"/>
            </w14:solidFill>
          </w14:textFill>
        </w:rPr>
        <w:t>ṁ</w:t>
      </w:r>
      <w:r>
        <w:rPr>
          <w:rFonts w:ascii="ScaHelvetica" w:hAnsi="ScaHelvetica"/>
          <w:outline w:val="0"/>
          <w:color w:val="1d1500"/>
          <w:rtl w:val="0"/>
          <w:lang w:val="en-US"/>
          <w14:textFill>
            <w14:solidFill>
              <w14:srgbClr w14:val="1D1601"/>
            </w14:solidFill>
          </w14:textFill>
        </w:rPr>
        <w:t>.</w:t>
      </w: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ScaHelvetica" w:cs="ScaHelvetica" w:hAnsi="ScaHelvetica" w:eastAsia="ScaHelvetica"/>
          <w:rtl w:val="0"/>
        </w:rPr>
      </w:pPr>
    </w:p>
    <w:p>
      <w:pPr>
        <w:pStyle w:val="Body"/>
        <w:numPr>
          <w:ilvl w:val="0"/>
          <w:numId w:val="4"/>
        </w:numPr>
        <w:bidi w:val="0"/>
        <w:ind w:right="0"/>
        <w:jc w:val="left"/>
        <w:rPr>
          <w:rFonts w:ascii="ScaHelvetica" w:hAnsi="ScaHelvetica"/>
          <w:rtl w:val="0"/>
          <w:lang w:val="en-US"/>
        </w:rPr>
      </w:pPr>
      <w:r>
        <w:rPr>
          <w:rFonts w:ascii="ScaHelvetica" w:hAnsi="ScaHelvetica"/>
          <w:rtl w:val="0"/>
          <w:lang w:val="en-US"/>
        </w:rPr>
        <w:t xml:space="preserve">Draw lessons relevant for your service of leadership in ISKCON from the Bhumi Gita Chapter 3. </w:t>
      </w: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ScaHelvetica" w:cs="ScaHelvetica" w:hAnsi="ScaHelvetica" w:eastAsia="ScaHelvetica"/>
          <w:rtl w:val="0"/>
        </w:rPr>
      </w:pPr>
    </w:p>
    <w:p>
      <w:pPr>
        <w:pStyle w:val="Body"/>
        <w:numPr>
          <w:ilvl w:val="0"/>
          <w:numId w:val="4"/>
        </w:numPr>
        <w:bidi w:val="0"/>
        <w:ind w:right="0"/>
        <w:jc w:val="left"/>
        <w:rPr>
          <w:rFonts w:ascii="ScaHelvetica" w:hAnsi="ScaHelvetica"/>
          <w:rtl w:val="0"/>
          <w:lang w:val="en-US"/>
        </w:rPr>
      </w:pPr>
      <w:r>
        <w:rPr>
          <w:rFonts w:ascii="ScaHelvetica" w:hAnsi="ScaHelvetica"/>
          <w:rtl w:val="0"/>
          <w:lang w:val="en-US"/>
        </w:rPr>
        <w:t>Briefly describe M</w:t>
      </w:r>
      <w:r>
        <w:rPr>
          <w:rFonts w:ascii="ScaHelvetica" w:hAnsi="ScaHelvetica" w:hint="default"/>
          <w:rtl w:val="0"/>
        </w:rPr>
        <w:t>ä</w:t>
      </w:r>
      <w:r>
        <w:rPr>
          <w:rFonts w:ascii="ScaHelvetica" w:hAnsi="ScaHelvetica"/>
          <w:rtl w:val="0"/>
          <w:lang w:val="sv-SE"/>
        </w:rPr>
        <w:t>rka</w:t>
      </w:r>
      <w:r>
        <w:rPr>
          <w:rFonts w:ascii="ScaHelvetica" w:hAnsi="ScaHelvetica" w:hint="default"/>
          <w:rtl w:val="0"/>
          <w:lang w:val="nl-NL"/>
        </w:rPr>
        <w:t>ëò</w:t>
      </w:r>
      <w:r>
        <w:rPr>
          <w:rFonts w:ascii="ScaHelvetica" w:hAnsi="ScaHelvetica"/>
          <w:rtl w:val="0"/>
        </w:rPr>
        <w:t xml:space="preserve">eya </w:t>
      </w:r>
      <w:r>
        <w:rPr>
          <w:rFonts w:ascii="ScaHelvetica" w:hAnsi="ScaHelvetica" w:hint="default"/>
          <w:rtl w:val="0"/>
          <w:lang w:val="es-ES_tradnl"/>
        </w:rPr>
        <w:t>Åñ</w:t>
      </w:r>
      <w:r>
        <w:rPr>
          <w:rFonts w:ascii="ScaHelvetica" w:hAnsi="ScaHelvetica"/>
          <w:rtl w:val="0"/>
        </w:rPr>
        <w:t>i</w:t>
      </w:r>
      <w:r>
        <w:rPr>
          <w:rFonts w:ascii="ScaHelvetica" w:hAnsi="ScaHelvetica" w:hint="default"/>
          <w:rtl w:val="1"/>
        </w:rPr>
        <w:t>’</w:t>
      </w:r>
      <w:r>
        <w:rPr>
          <w:rFonts w:ascii="ScaHelvetica" w:hAnsi="ScaHelvetica"/>
          <w:rtl w:val="0"/>
          <w:lang w:val="en-US"/>
        </w:rPr>
        <w:t>s practice of spiritual life and how the Supreme Personality of Godhead personally appeared before him, in the forms of Nara and 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ā</w:t>
      </w:r>
      <w:r>
        <w:rPr>
          <w:rFonts w:ascii="ScaHelvetica" w:hAnsi="ScaHelvetica"/>
          <w:rtl w:val="0"/>
        </w:rPr>
        <w:t>r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ā</w:t>
      </w:r>
      <w:r>
        <w:rPr>
          <w:rFonts w:ascii="ScaHelvetica" w:hAnsi="ScaHelvetica"/>
          <w:rtl w:val="0"/>
        </w:rPr>
        <w:t>ya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ṇ</w:t>
      </w:r>
      <w:r>
        <w:rPr>
          <w:rFonts w:ascii="ScaHelvetica" w:hAnsi="ScaHelvetica"/>
          <w:rtl w:val="0"/>
          <w:lang w:val="en-US"/>
        </w:rPr>
        <w:t>a, as described in Chapter 8. Discuss the relevance of the prayers M</w:t>
      </w:r>
      <w:r>
        <w:rPr>
          <w:rFonts w:ascii="ScaHelvetica" w:hAnsi="ScaHelvetica" w:hint="default"/>
          <w:rtl w:val="0"/>
        </w:rPr>
        <w:t>ä</w:t>
      </w:r>
      <w:r>
        <w:rPr>
          <w:rFonts w:ascii="ScaHelvetica" w:hAnsi="ScaHelvetica"/>
          <w:rtl w:val="0"/>
          <w:lang w:val="sv-SE"/>
        </w:rPr>
        <w:t>rka</w:t>
      </w:r>
      <w:r>
        <w:rPr>
          <w:rFonts w:ascii="ScaHelvetica" w:hAnsi="ScaHelvetica" w:hint="default"/>
          <w:rtl w:val="0"/>
          <w:lang w:val="nl-NL"/>
        </w:rPr>
        <w:t>ëò</w:t>
      </w:r>
      <w:r>
        <w:rPr>
          <w:rFonts w:ascii="ScaHelvetica" w:hAnsi="ScaHelvetica"/>
          <w:rtl w:val="0"/>
        </w:rPr>
        <w:t xml:space="preserve">eya </w:t>
      </w:r>
      <w:r>
        <w:rPr>
          <w:rFonts w:ascii="ScaHelvetica" w:hAnsi="ScaHelvetica" w:hint="default"/>
          <w:rtl w:val="0"/>
          <w:lang w:val="es-ES_tradnl"/>
        </w:rPr>
        <w:t>Åñ</w:t>
      </w:r>
      <w:r>
        <w:rPr>
          <w:rFonts w:ascii="ScaHelvetica" w:hAnsi="ScaHelvetica"/>
          <w:rtl w:val="0"/>
          <w:lang w:val="en-US"/>
        </w:rPr>
        <w:t>i offers to Nara and 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ā</w:t>
      </w:r>
      <w:r>
        <w:rPr>
          <w:rFonts w:ascii="ScaHelvetica" w:hAnsi="ScaHelvetica"/>
          <w:rtl w:val="0"/>
        </w:rPr>
        <w:t>r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ā</w:t>
      </w:r>
      <w:r>
        <w:rPr>
          <w:rFonts w:ascii="ScaHelvetica" w:hAnsi="ScaHelvetica"/>
          <w:rtl w:val="0"/>
        </w:rPr>
        <w:t>ya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ṇ</w:t>
      </w:r>
      <w:r>
        <w:rPr>
          <w:rFonts w:ascii="ScaHelvetica" w:hAnsi="ScaHelvetica"/>
          <w:rtl w:val="0"/>
          <w:lang w:val="en-US"/>
        </w:rPr>
        <w:t>a for the practitioner of Krsna consciousness.</w:t>
      </w: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ScaHelvetica" w:cs="ScaHelvetica" w:hAnsi="ScaHelvetica" w:eastAsia="ScaHelvetica"/>
          <w:rtl w:val="0"/>
        </w:rPr>
      </w:pPr>
    </w:p>
    <w:p>
      <w:pPr>
        <w:pStyle w:val="Body"/>
        <w:numPr>
          <w:ilvl w:val="0"/>
          <w:numId w:val="4"/>
        </w:numPr>
        <w:bidi w:val="0"/>
        <w:ind w:right="0"/>
        <w:jc w:val="left"/>
        <w:rPr>
          <w:rFonts w:ascii="ScaHelvetica" w:hAnsi="ScaHelvetica"/>
          <w:rtl w:val="0"/>
          <w:lang w:val="en-US"/>
        </w:rPr>
      </w:pPr>
      <w:r>
        <w:rPr>
          <w:rFonts w:ascii="ScaHelvetica" w:hAnsi="ScaHelvetica"/>
          <w:rtl w:val="0"/>
          <w:lang w:val="en-US"/>
        </w:rPr>
        <w:t>Draw lessons for personal and/or preaching application from M</w:t>
      </w:r>
      <w:r>
        <w:rPr>
          <w:rFonts w:ascii="Arial Unicode MS" w:hAnsi="Arial Unicode MS" w:hint="default"/>
          <w:rtl w:val="0"/>
          <w:lang w:val="en-US"/>
        </w:rPr>
        <w:t>ā</w:t>
      </w:r>
      <w:r>
        <w:rPr>
          <w:rFonts w:ascii="ScaHelvetica" w:hAnsi="ScaHelvetica"/>
          <w:rtl w:val="0"/>
          <w:lang w:val="en-US"/>
        </w:rPr>
        <w:t>rka</w:t>
      </w:r>
      <w:r>
        <w:rPr>
          <w:rFonts w:ascii="Arial Unicode MS" w:hAnsi="Arial Unicode MS" w:hint="default"/>
          <w:rtl w:val="0"/>
          <w:lang w:val="en-US"/>
        </w:rPr>
        <w:t>ṇḍ</w:t>
      </w:r>
      <w:r>
        <w:rPr>
          <w:rFonts w:ascii="ScaHelvetica" w:hAnsi="ScaHelvetica"/>
          <w:rtl w:val="0"/>
          <w:lang w:val="en-US"/>
        </w:rPr>
        <w:t xml:space="preserve">eya </w:t>
      </w:r>
      <w:r>
        <w:rPr>
          <w:rFonts w:ascii="Arial Unicode MS" w:hAnsi="Arial Unicode MS" w:hint="default"/>
          <w:rtl w:val="0"/>
          <w:lang w:val="en-US"/>
        </w:rPr>
        <w:t>Ṛṣ</w:t>
      </w:r>
      <w:r>
        <w:rPr>
          <w:rFonts w:ascii="ScaHelvetica" w:hAnsi="ScaHelvetica"/>
          <w:rtl w:val="0"/>
          <w:lang w:val="en-US"/>
        </w:rPr>
        <w:t xml:space="preserve">i vision and experiences as described in Chapters 8 to 10. </w:t>
      </w: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ScaHelvetica" w:cs="ScaHelvetica" w:hAnsi="ScaHelvetica" w:eastAsia="ScaHelvetica"/>
          <w:rtl w:val="0"/>
          <w:lang w:val="en-US"/>
        </w:rPr>
      </w:pPr>
    </w:p>
    <w:p>
      <w:pPr>
        <w:pStyle w:val="Body"/>
        <w:numPr>
          <w:ilvl w:val="0"/>
          <w:numId w:val="4"/>
        </w:numPr>
        <w:bidi w:val="0"/>
        <w:ind w:right="0"/>
        <w:jc w:val="left"/>
        <w:rPr>
          <w:rFonts w:ascii="ScaHelvetica" w:hAnsi="ScaHelvetica"/>
          <w:rtl w:val="0"/>
          <w:lang w:val="en-US"/>
        </w:rPr>
      </w:pPr>
      <w:r>
        <w:rPr>
          <w:rFonts w:ascii="ScaHelvetica" w:hAnsi="ScaHelvetica"/>
          <w:rtl w:val="0"/>
          <w:lang w:val="en-US"/>
        </w:rPr>
        <w:t xml:space="preserve">Reflect on the teachings of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Ś</w:t>
      </w:r>
      <w:r>
        <w:rPr>
          <w:rFonts w:ascii="ScaHelvetica" w:hAnsi="ScaHelvetica"/>
          <w:rtl w:val="0"/>
          <w:lang w:val="it-IT"/>
        </w:rPr>
        <w:t>ukadeva Gosw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ā</w:t>
      </w:r>
      <w:r>
        <w:rPr>
          <w:rFonts w:ascii="ScaHelvetica" w:hAnsi="ScaHelvetica"/>
          <w:rtl w:val="0"/>
          <w:lang w:val="en-US"/>
        </w:rPr>
        <w:t xml:space="preserve">mi to King Parikshit in Canto 12. How do these teachings encapsulate the essential messages of the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Ś</w:t>
      </w:r>
      <w:r>
        <w:rPr>
          <w:rFonts w:ascii="ScaHelvetica" w:hAnsi="ScaHelvetica"/>
          <w:rtl w:val="0"/>
        </w:rPr>
        <w:t>r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ī</w:t>
      </w:r>
      <w:r>
        <w:rPr>
          <w:rFonts w:ascii="ScaHelvetica" w:hAnsi="ScaHelvetica"/>
          <w:rtl w:val="0"/>
          <w:lang w:val="da-DK"/>
        </w:rPr>
        <w:t>mad Bh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ā</w:t>
      </w:r>
      <w:r>
        <w:rPr>
          <w:rFonts w:ascii="ScaHelvetica" w:hAnsi="ScaHelvetica"/>
          <w:rtl w:val="0"/>
          <w:lang w:val="en-US"/>
        </w:rPr>
        <w:t>gavatam, and what practical lessons can be derived from them for contemporary spiritual practice?</w:t>
      </w: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ScaHelvetica" w:cs="ScaHelvetica" w:hAnsi="ScaHelvetica" w:eastAsia="ScaHelvetica"/>
          <w:rtl w:val="0"/>
        </w:rPr>
      </w:pPr>
    </w:p>
    <w:p>
      <w:pPr>
        <w:pStyle w:val="Body"/>
        <w:numPr>
          <w:ilvl w:val="0"/>
          <w:numId w:val="4"/>
        </w:numPr>
        <w:bidi w:val="0"/>
        <w:ind w:right="0"/>
        <w:jc w:val="left"/>
        <w:rPr>
          <w:rFonts w:ascii="ScaHelvetica" w:hAnsi="ScaHelvetica"/>
          <w:rtl w:val="0"/>
          <w:lang w:val="en-US"/>
        </w:rPr>
      </w:pPr>
      <w:r>
        <w:rPr>
          <w:rFonts w:ascii="ScaHelvetica" w:hAnsi="ScaHelvetica"/>
          <w:rtl w:val="0"/>
          <w:lang w:val="en-US"/>
        </w:rPr>
        <w:t>Summarise the final instructions of Sukadev to Parikshit, the departure of Par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ī</w:t>
      </w:r>
      <w:r>
        <w:rPr>
          <w:rFonts w:ascii="ScaHelvetica" w:hAnsi="ScaHelvetica"/>
          <w:rtl w:val="0"/>
        </w:rPr>
        <w:t>k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ṣ</w:t>
      </w:r>
      <w:r>
        <w:rPr>
          <w:rFonts w:ascii="ScaHelvetica" w:hAnsi="ScaHelvetica"/>
          <w:rtl w:val="0"/>
        </w:rPr>
        <w:t>it Mah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ā</w:t>
      </w:r>
      <w:r>
        <w:rPr>
          <w:rFonts w:ascii="ScaHelvetica" w:hAnsi="ScaHelvetica"/>
          <w:rtl w:val="0"/>
        </w:rPr>
        <w:t>r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ā</w:t>
      </w:r>
      <w:r>
        <w:rPr>
          <w:rFonts w:ascii="ScaHelvetica" w:hAnsi="ScaHelvetica"/>
          <w:rtl w:val="0"/>
          <w:lang w:val="en-US"/>
        </w:rPr>
        <w:t>ja, how the hearing of Srimad Bhagavatam was concluded and the subsequent occurrences. (Chapters 5 -6)</w:t>
      </w: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ScaHelvetica" w:cs="ScaHelvetica" w:hAnsi="ScaHelvetica" w:eastAsia="ScaHelvetica"/>
          <w:rtl w:val="0"/>
        </w:rPr>
      </w:pPr>
    </w:p>
    <w:p>
      <w:pPr>
        <w:pStyle w:val="Body"/>
        <w:numPr>
          <w:ilvl w:val="0"/>
          <w:numId w:val="4"/>
        </w:numPr>
        <w:bidi w:val="0"/>
        <w:ind w:right="0"/>
        <w:jc w:val="left"/>
        <w:rPr>
          <w:rFonts w:ascii="ScaHelvetica" w:hAnsi="ScaHelvetica"/>
          <w:rtl w:val="0"/>
          <w:lang w:val="en-US"/>
        </w:rPr>
      </w:pPr>
      <w:r>
        <w:rPr>
          <w:rFonts w:ascii="ScaHelvetica" w:hAnsi="ScaHelvetica"/>
          <w:rtl w:val="0"/>
          <w:lang w:val="en-US"/>
        </w:rPr>
        <w:t>With specific reference to Canto 12, describe the characteristics of the people living in the Kali-yuga, for example citizens, leaders, priests, brahmac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ā</w:t>
      </w:r>
      <w:r>
        <w:rPr>
          <w:rFonts w:ascii="ScaHelvetica" w:hAnsi="ScaHelvetica"/>
          <w:rtl w:val="0"/>
        </w:rPr>
        <w:t>r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ī</w:t>
      </w:r>
      <w:r>
        <w:rPr>
          <w:rFonts w:ascii="ScaHelvetica" w:hAnsi="ScaHelvetica"/>
          <w:rtl w:val="0"/>
        </w:rPr>
        <w:t>s, g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ṛ</w:t>
      </w:r>
      <w:r>
        <w:rPr>
          <w:rFonts w:ascii="ScaHelvetica" w:hAnsi="ScaHelvetica"/>
          <w:rtl w:val="0"/>
          <w:lang w:val="en-US"/>
        </w:rPr>
        <w:t>hasthas, v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ā</w:t>
      </w:r>
      <w:r>
        <w:rPr>
          <w:rFonts w:ascii="ScaHelvetica" w:hAnsi="ScaHelvetica"/>
          <w:rtl w:val="0"/>
        </w:rPr>
        <w:t>naprasthas, sanny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ā</w:t>
      </w:r>
      <w:r>
        <w:rPr>
          <w:rFonts w:ascii="ScaHelvetica" w:hAnsi="ScaHelvetica"/>
          <w:rtl w:val="0"/>
        </w:rPr>
        <w:t>s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ī</w:t>
      </w:r>
      <w:r>
        <w:rPr>
          <w:rFonts w:ascii="ScaHelvetica" w:hAnsi="ScaHelvetica"/>
          <w:rtl w:val="0"/>
          <w:lang w:val="en-US"/>
        </w:rPr>
        <w:t xml:space="preserve">s, women, men, businessmen, etc. Discuss the relevance of </w:t>
      </w:r>
      <w:r>
        <w:rPr>
          <w:rFonts w:ascii="ScaHelvetica" w:hAnsi="ScaHelvetica"/>
          <w:rtl w:val="0"/>
          <w:lang w:val="en-US"/>
        </w:rPr>
        <w:t xml:space="preserve">these descriptions from </w:t>
      </w:r>
      <w:r>
        <w:rPr>
          <w:rFonts w:ascii="ScaHelvetica" w:hAnsi="ScaHelvetica"/>
          <w:rtl w:val="0"/>
          <w:lang w:val="pt-PT"/>
        </w:rPr>
        <w:t xml:space="preserve">Srimad Bhagavatam </w:t>
      </w:r>
      <w:r>
        <w:rPr>
          <w:rFonts w:ascii="ScaHelvetica" w:hAnsi="ScaHelvetica"/>
          <w:rtl w:val="0"/>
          <w:lang w:val="en-US"/>
        </w:rPr>
        <w:t>for the development of  ISKCON communities.</w:t>
      </w: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ScaHelvetica" w:cs="ScaHelvetica" w:hAnsi="ScaHelvetica" w:eastAsia="ScaHelvetica"/>
          <w:rtl w:val="0"/>
        </w:rPr>
      </w:pP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ScaHelvetica" w:cs="ScaHelvetica" w:hAnsi="ScaHelvetica" w:eastAsia="ScaHelvetica"/>
          <w:rtl w:val="0"/>
        </w:rPr>
      </w:pPr>
    </w:p>
    <w:p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ScaHelvetica" w:cs="ScaHelvetica" w:hAnsi="ScaHelvetica" w:eastAsia="ScaHelvetica"/>
          <w:sz w:val="24"/>
          <w:szCs w:val="24"/>
          <w:rtl w:val="0"/>
        </w:rPr>
      </w:pPr>
    </w:p>
    <w:p>
      <w:pPr>
        <w:pStyle w:val="Body A"/>
        <w:rPr>
          <w:rFonts w:ascii="Helvetica Neue" w:cs="Helvetica Neue" w:hAnsi="Helvetica Neue" w:eastAsia="Helvetica Neue"/>
        </w:rPr>
      </w:pPr>
    </w:p>
    <w:p>
      <w:pPr>
        <w:pStyle w:val="Default"/>
        <w:bidi w:val="0"/>
      </w:pPr>
    </w:p>
    <w:p>
      <w:pPr>
        <w:pStyle w:val="Body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63"/>
        </w:tabs>
        <w:rPr>
          <w:rFonts w:ascii="Avenir Book" w:cs="Avenir Book" w:hAnsi="Avenir Book" w:eastAsia="Avenir Book"/>
          <w:sz w:val="22"/>
          <w:szCs w:val="22"/>
        </w:rPr>
      </w:pPr>
    </w:p>
    <w:p>
      <w:pPr>
        <w:pStyle w:val="Default"/>
        <w:ind w:left="425" w:firstLine="0"/>
      </w:pPr>
    </w:p>
    <w:p>
      <w:pPr>
        <w:pStyle w:val="Body"/>
      </w:pPr>
      <w:r>
        <w:rPr>
          <w:u w:color="4472c4"/>
        </w:rPr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72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ScaHelvetica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Aptos">
    <w:charset w:val="00"/>
    <w:family w:val="roman"/>
    <w:pitch w:val="default"/>
  </w:font>
  <w:font w:name="Avenir Book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jc w:val="center"/>
    </w:pP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274" w:hanging="2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10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8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6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34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42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clear" w:pos="5040"/>
        </w:tabs>
        <w:ind w:left="50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58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66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lvl w:ilvl="0">
      <w:start w:val="1"/>
      <w:numFmt w:val="decimal"/>
      <w:suff w:val="tab"/>
      <w:lvlText w:val="%1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45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17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261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333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405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477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549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621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decimal"/>
        <w:suff w:val="tab"/>
        <w:lvlText w:val="%1."/>
        <w:lvlJc w:val="left"/>
        <w:pPr>
          <w:ind w:left="274" w:hanging="2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2."/>
        <w:lvlJc w:val="left"/>
        <w:pPr>
          <w:ind w:left="1074" w:hanging="2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tab"/>
        <w:lvlText w:val="%3."/>
        <w:lvlJc w:val="left"/>
        <w:pPr>
          <w:ind w:left="1874" w:hanging="2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ind w:left="2674" w:hanging="2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tab"/>
        <w:lvlText w:val="%5."/>
        <w:lvlJc w:val="left"/>
        <w:pPr>
          <w:ind w:left="3474" w:hanging="2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tab"/>
        <w:lvlText w:val="%6."/>
        <w:lvlJc w:val="left"/>
        <w:pPr>
          <w:ind w:left="4274" w:hanging="2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tabs>
            <w:tab w:val="clear" w:pos="5040"/>
          </w:tabs>
          <w:ind w:left="5074" w:hanging="2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tab"/>
        <w:lvlText w:val="%8."/>
        <w:lvlJc w:val="left"/>
        <w:pPr>
          <w:ind w:left="5874" w:hanging="2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tab"/>
        <w:lvlText w:val="%9."/>
        <w:lvlJc w:val="left"/>
        <w:pPr>
          <w:ind w:left="6674" w:hanging="2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ScaHelvetica" w:cs="Arial Unicode MS" w:hAnsi="Sca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680"/>
        <w:tab w:val="right" w:pos="936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  <w:tab w:val="left" w:pos="7280"/>
        <w:tab w:val="left" w:pos="7840"/>
        <w:tab w:val="left" w:pos="8400"/>
        <w:tab w:val="left" w:pos="8960"/>
        <w:tab w:val="left" w:pos="9263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">
    <w:name w:val="Heading"/>
    <w:next w:val="Body A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ScaHelvetica" w:cs="Arial Unicode MS" w:hAnsi="ScaHelvetica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40"/>
      <w:szCs w:val="40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ScaHelvetica" w:cs="Arial Unicode MS" w:hAnsi="Sca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Numbered">
    <w:name w:val="Numbered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-téma">
  <a:themeElements>
    <a:clrScheme name="Office-tém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-téma">
      <a:majorFont>
        <a:latin typeface="ScaHelvetica"/>
        <a:ea typeface="ScaHelvetica"/>
        <a:cs typeface="ScaHelvetica"/>
      </a:majorFont>
      <a:minorFont>
        <a:latin typeface="ScaHelvetica"/>
        <a:ea typeface="ScaHelvetica"/>
        <a:cs typeface="ScaHelvetica"/>
      </a:minorFont>
    </a:fontScheme>
    <a:fmtScheme name="Office-tém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Sca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Sca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